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B0" w:rsidRPr="00090FBF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>1. Назва компонента:</w:t>
      </w: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>Економікс</w:t>
      </w:r>
      <w:proofErr w:type="spellEnd"/>
    </w:p>
    <w:p w:rsidR="007826B0" w:rsidRPr="00090FBF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>2. Код компонента: ВВ</w:t>
      </w:r>
      <w:r w:rsidR="00234B22"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>1</w:t>
      </w: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>.</w:t>
      </w:r>
      <w:r w:rsidR="00BA2AD9"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>2</w:t>
      </w:r>
      <w:r w:rsidR="00234B22"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>.</w:t>
      </w: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>08</w:t>
      </w:r>
    </w:p>
    <w:p w:rsidR="007826B0" w:rsidRPr="00090FBF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3. Тип компонента: </w:t>
      </w: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вільний вибір.</w:t>
      </w:r>
    </w:p>
    <w:p w:rsidR="007826B0" w:rsidRPr="00090FBF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4. Семестр: </w:t>
      </w: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2.</w:t>
      </w:r>
    </w:p>
    <w:p w:rsidR="007826B0" w:rsidRPr="00090FBF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5. Обсяг модуля: </w:t>
      </w: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загальна кількість годин – 180 (кредитів ЄКТС – 6);</w:t>
      </w: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а</w:t>
      </w:r>
      <w:r w:rsidR="002C3732" w:rsidRPr="00090FBF">
        <w:rPr>
          <w:rFonts w:ascii="Arial" w:eastAsia="Times New Roman" w:hAnsi="Arial" w:cs="Arial"/>
          <w:sz w:val="24"/>
          <w:szCs w:val="24"/>
          <w:lang w:val="uk-UA" w:eastAsia="ru-RU"/>
        </w:rPr>
        <w:t>удиторні години – 24 (лекцій – 12, практичних занять – 12</w:t>
      </w: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).</w:t>
      </w:r>
    </w:p>
    <w:p w:rsidR="007826B0" w:rsidRPr="00090FBF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>6</w:t>
      </w: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>Результати навчання:</w:t>
      </w: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7826B0" w:rsidRPr="00090FBF" w:rsidRDefault="007826B0" w:rsidP="00BE7CA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характеризувати</w:t>
      </w: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сутність основних економічних категорій, понять та законів; </w:t>
      </w:r>
    </w:p>
    <w:p w:rsidR="007826B0" w:rsidRPr="00090FBF" w:rsidRDefault="007826B0" w:rsidP="00BE7CA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визначати закономірності функціонування сучасної економіки змішаного типу; </w:t>
      </w:r>
    </w:p>
    <w:p w:rsidR="007826B0" w:rsidRPr="00090FBF" w:rsidRDefault="007826B0" w:rsidP="00BE7CA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показувати особливості поведінки економічних суб’єктів на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мікро-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та макроекономічному рівнях;</w:t>
      </w:r>
    </w:p>
    <w:p w:rsidR="007826B0" w:rsidRPr="00090FBF" w:rsidRDefault="007826B0" w:rsidP="00BE7CA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з’ясовувати механізми прийняття рішень за обмежених ресурсів та альтернативних можливостей їх використання.</w:t>
      </w:r>
    </w:p>
    <w:p w:rsidR="007826B0" w:rsidRPr="00090FBF" w:rsidRDefault="007826B0" w:rsidP="00BE7C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описувати функціональні зв’язки між економічними явищами та процесами; </w:t>
      </w:r>
    </w:p>
    <w:p w:rsidR="007826B0" w:rsidRPr="00090FBF" w:rsidRDefault="007826B0" w:rsidP="00BE7C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порівнювати економічні явища та процеси на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мікро-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 та макроекономічних рівнях; </w:t>
      </w:r>
    </w:p>
    <w:p w:rsidR="007826B0" w:rsidRPr="00090FBF" w:rsidRDefault="007826B0" w:rsidP="00BE7C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визначати основні 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мікро-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та макроекономічні показники із використанням математичного апарату;</w:t>
      </w:r>
    </w:p>
    <w:p w:rsidR="007826B0" w:rsidRPr="00090FBF" w:rsidRDefault="007826B0" w:rsidP="00BE7C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аналізувати особливості функціонування сучасної змішаної економіки й поведінки на ринку економічних суб’єктів, які прагнуть вигоди, оптимально використовуючи обмежені ресурси альтернативного застосування;</w:t>
      </w:r>
    </w:p>
    <w:p w:rsidR="007826B0" w:rsidRPr="00090FBF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7. Спосіб навчання: </w:t>
      </w: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аудиторні заняття.</w:t>
      </w:r>
    </w:p>
    <w:p w:rsidR="007826B0" w:rsidRPr="00090FBF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8. Зміст компонента: </w:t>
      </w:r>
    </w:p>
    <w:p w:rsidR="007826B0" w:rsidRPr="00090FBF" w:rsidRDefault="007826B0" w:rsidP="00BE7C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Предмет і метод мікроекономіки. Теорія граничної корисності та поведінки споживача.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Ординалістська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теорія поведінки споживача. Аналіз поведінки споживача. Попит і пропозиція, їх взаємовідносини. Мікроекономічна модель підприємства. Варіації факторів виробництва та оптимум товаровиробника. Витрати і результати виробництва. Ринок досконалої конкуренції. Монопольний ринок. Олігополія та монополістична конкуренція. Ринок факторів виробництва. Загальна ринкова рівновага та економіка добробуту. Інституціональні аспекти ринкового господарства.</w:t>
      </w:r>
    </w:p>
    <w:p w:rsidR="007826B0" w:rsidRPr="00090FBF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9. Рекомендована література: </w:t>
      </w:r>
    </w:p>
    <w:p w:rsidR="007826B0" w:rsidRPr="00090FBF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1.Економічна теорія. Мікроекономіка: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навч.-метод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посіб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/ Уклад. М. А.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Слатвінський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Умань: Жовтий О. О., 2014. 192 c. </w:t>
      </w:r>
    </w:p>
    <w:p w:rsidR="007826B0" w:rsidRPr="00090FBF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2. Мікроекономіка: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навч.-метод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посіб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/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Упоряд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Л.Л.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Стрембіцька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Умань: Софія, 2011. 106 с. </w:t>
      </w:r>
    </w:p>
    <w:p w:rsidR="007826B0" w:rsidRPr="00090FBF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3.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Гронтковська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Г.Е. Мікроекономіка: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посібн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Київ: Центр учбової літератури, 2008. 417 с. </w:t>
      </w:r>
    </w:p>
    <w:p w:rsidR="007826B0" w:rsidRPr="00090FBF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4.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Косік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А.Ф. Мікроекономіка: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посібн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Київ: Центр учбової літератури, 2008. 437 с. </w:t>
      </w:r>
    </w:p>
    <w:p w:rsidR="007826B0" w:rsidRPr="00090FBF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5. Макроекономіка: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навч.-метод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посіб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/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Кол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авт.: Сергієнко Л.Й.,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Музиченко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А.С., </w:t>
      </w:r>
      <w:proofErr w:type="spellStart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Музиченко</w:t>
      </w:r>
      <w:proofErr w:type="spellEnd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С.А. Умань: Софія, 2007. 139 с.</w:t>
      </w:r>
    </w:p>
    <w:p w:rsidR="007826B0" w:rsidRPr="00090FBF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>10. Форми та методи навчання:</w:t>
      </w: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лекції, практичні заняття, самостійна робота.</w:t>
      </w:r>
    </w:p>
    <w:p w:rsidR="007826B0" w:rsidRPr="00090FBF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>11. Методи і критерії оцінювання:</w:t>
      </w:r>
    </w:p>
    <w:p w:rsidR="007826B0" w:rsidRPr="00090FBF" w:rsidRDefault="007826B0" w:rsidP="00BE7CAD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– поточний контроль (80%) – усне опитування, тестування, індивідуальне навчально-дослідне завдання;</w:t>
      </w:r>
    </w:p>
    <w:p w:rsidR="007826B0" w:rsidRPr="00090FBF" w:rsidRDefault="007826B0" w:rsidP="00BE7CAD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>– підсумковий контроль (20%)</w:t>
      </w:r>
      <w:bookmarkStart w:id="0" w:name="_GoBack"/>
      <w:bookmarkEnd w:id="0"/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– екзамен (теоретичні питання, тестові завдання).</w:t>
      </w:r>
    </w:p>
    <w:p w:rsidR="007826B0" w:rsidRPr="00090FBF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90FBF">
        <w:rPr>
          <w:rFonts w:ascii="Arial" w:eastAsia="Times New Roman" w:hAnsi="Arial" w:cs="Arial"/>
          <w:b/>
          <w:sz w:val="24"/>
          <w:szCs w:val="24"/>
          <w:lang w:val="uk-UA" w:eastAsia="ru-RU"/>
        </w:rPr>
        <w:t>12. Мова навчання:</w:t>
      </w:r>
      <w:r w:rsidRPr="00090F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українська.</w:t>
      </w:r>
    </w:p>
    <w:p w:rsidR="007826B0" w:rsidRPr="00090FBF" w:rsidRDefault="007826B0" w:rsidP="00BE7CAD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7B5B29" w:rsidRPr="00090FBF" w:rsidRDefault="007B5B29" w:rsidP="00BE7CAD">
      <w:pPr>
        <w:spacing w:after="0" w:line="240" w:lineRule="auto"/>
        <w:rPr>
          <w:lang w:val="uk-UA"/>
        </w:rPr>
      </w:pPr>
    </w:p>
    <w:sectPr w:rsidR="007B5B29" w:rsidRPr="0009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EE3"/>
    <w:multiLevelType w:val="hybridMultilevel"/>
    <w:tmpl w:val="2A8A4D0C"/>
    <w:lvl w:ilvl="0" w:tplc="D74029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32046"/>
    <w:multiLevelType w:val="hybridMultilevel"/>
    <w:tmpl w:val="B8CCE3A8"/>
    <w:lvl w:ilvl="0" w:tplc="44B42C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16245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BC"/>
    <w:rsid w:val="00090FBF"/>
    <w:rsid w:val="00234B22"/>
    <w:rsid w:val="002C3732"/>
    <w:rsid w:val="003332A3"/>
    <w:rsid w:val="007826B0"/>
    <w:rsid w:val="007B5B29"/>
    <w:rsid w:val="008512C9"/>
    <w:rsid w:val="00BA2AD9"/>
    <w:rsid w:val="00BE7CAD"/>
    <w:rsid w:val="00E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dcterms:created xsi:type="dcterms:W3CDTF">2021-01-19T16:51:00Z</dcterms:created>
  <dcterms:modified xsi:type="dcterms:W3CDTF">2021-02-03T22:45:00Z</dcterms:modified>
</cp:coreProperties>
</file>