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A3" w:rsidRPr="009840AC" w:rsidRDefault="00CD4AA3" w:rsidP="00CD4AA3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 w:rsidRPr="008D52C2">
        <w:rPr>
          <w:rFonts w:ascii="Arial" w:hAnsi="Arial" w:cs="Arial"/>
          <w:lang w:val="uk-UA"/>
        </w:rPr>
        <w:t>Оцінювання майна</w:t>
      </w:r>
    </w:p>
    <w:p w:rsidR="00CD4AA3" w:rsidRPr="006D291C" w:rsidRDefault="00CD4AA3" w:rsidP="00CD4AA3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Код компонента: </w:t>
      </w:r>
      <w:r w:rsidRPr="001C40B1">
        <w:rPr>
          <w:rFonts w:ascii="Arial" w:hAnsi="Arial" w:cs="Arial"/>
          <w:lang w:val="uk-UA"/>
        </w:rPr>
        <w:t>ВВ.0</w:t>
      </w:r>
      <w:r w:rsidR="00F86B2B">
        <w:rPr>
          <w:rFonts w:ascii="Arial" w:hAnsi="Arial" w:cs="Arial"/>
          <w:lang w:val="uk-UA"/>
        </w:rPr>
        <w:t>4</w:t>
      </w:r>
    </w:p>
    <w:p w:rsidR="00CD4AA3" w:rsidRPr="006D291C" w:rsidRDefault="00CD4AA3" w:rsidP="00CD4AA3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>
        <w:rPr>
          <w:rFonts w:ascii="Arial" w:hAnsi="Arial" w:cs="Arial"/>
          <w:lang w:val="uk-UA"/>
        </w:rPr>
        <w:t>вибірковий</w:t>
      </w:r>
    </w:p>
    <w:p w:rsidR="00CD4AA3" w:rsidRPr="006D291C" w:rsidRDefault="00CD4AA3" w:rsidP="00CD4AA3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 w:rsidR="00F86B2B">
        <w:rPr>
          <w:rFonts w:ascii="Arial" w:hAnsi="Arial" w:cs="Arial"/>
          <w:lang w:val="uk-UA"/>
        </w:rPr>
        <w:t>4</w:t>
      </w:r>
    </w:p>
    <w:p w:rsidR="00CD4AA3" w:rsidRPr="006D291C" w:rsidRDefault="00CD4AA3" w:rsidP="00CD4AA3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</w:t>
      </w:r>
      <w:r>
        <w:rPr>
          <w:rFonts w:ascii="Arial" w:hAnsi="Arial" w:cs="Arial"/>
          <w:lang w:val="uk-UA"/>
        </w:rPr>
        <w:t xml:space="preserve"> </w:t>
      </w:r>
      <w:r w:rsidR="00F86B2B">
        <w:rPr>
          <w:rFonts w:ascii="Arial" w:hAnsi="Arial" w:cs="Arial"/>
          <w:lang w:val="uk-UA"/>
        </w:rPr>
        <w:t>120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 w:rsidR="00F86B2B">
        <w:rPr>
          <w:rFonts w:ascii="Arial" w:hAnsi="Arial" w:cs="Arial"/>
          <w:lang w:val="uk-UA"/>
        </w:rPr>
        <w:t>4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 w:rsidR="00F86B2B">
        <w:rPr>
          <w:rFonts w:ascii="Arial" w:hAnsi="Arial" w:cs="Arial"/>
          <w:lang w:val="uk-UA"/>
        </w:rPr>
        <w:t>54</w:t>
      </w:r>
      <w:r w:rsidRPr="006D291C">
        <w:rPr>
          <w:rFonts w:ascii="Arial" w:hAnsi="Arial" w:cs="Arial"/>
          <w:lang w:val="uk-UA"/>
        </w:rPr>
        <w:t xml:space="preserve"> (лекцій – </w:t>
      </w:r>
      <w:r>
        <w:rPr>
          <w:rFonts w:ascii="Arial" w:hAnsi="Arial" w:cs="Arial"/>
          <w:lang w:val="uk-UA"/>
        </w:rPr>
        <w:t>2</w:t>
      </w:r>
      <w:r w:rsidR="00F86B2B">
        <w:rPr>
          <w:rFonts w:ascii="Arial" w:hAnsi="Arial" w:cs="Arial"/>
          <w:lang w:val="uk-UA"/>
        </w:rPr>
        <w:t>6</w:t>
      </w:r>
      <w:r w:rsidRPr="006D291C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uk-UA"/>
        </w:rPr>
        <w:t>семінарських</w:t>
      </w:r>
      <w:r w:rsidRPr="006D291C">
        <w:rPr>
          <w:rFonts w:ascii="Arial" w:hAnsi="Arial" w:cs="Arial"/>
          <w:lang w:val="uk-UA"/>
        </w:rPr>
        <w:t xml:space="preserve"> занять – </w:t>
      </w:r>
      <w:r>
        <w:rPr>
          <w:rFonts w:ascii="Arial" w:hAnsi="Arial" w:cs="Arial"/>
          <w:lang w:val="uk-UA"/>
        </w:rPr>
        <w:t>2</w:t>
      </w:r>
      <w:r w:rsidR="00F86B2B">
        <w:rPr>
          <w:rFonts w:ascii="Arial" w:hAnsi="Arial" w:cs="Arial"/>
          <w:lang w:val="uk-UA"/>
        </w:rPr>
        <w:t>8</w:t>
      </w:r>
      <w:r w:rsidRPr="006D291C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, самостійна робота – </w:t>
      </w:r>
      <w:r w:rsidR="00F86B2B">
        <w:rPr>
          <w:rFonts w:ascii="Arial" w:hAnsi="Arial" w:cs="Arial"/>
          <w:lang w:val="uk-UA"/>
        </w:rPr>
        <w:t>66</w:t>
      </w:r>
      <w:r>
        <w:rPr>
          <w:rFonts w:ascii="Arial" w:hAnsi="Arial" w:cs="Arial"/>
          <w:lang w:val="uk-UA"/>
        </w:rPr>
        <w:t xml:space="preserve">. </w:t>
      </w:r>
    </w:p>
    <w:p w:rsidR="00CD4AA3" w:rsidRPr="001C40B1" w:rsidRDefault="00CD4AA3" w:rsidP="00CD4AA3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6</w:t>
      </w:r>
      <w:r w:rsidRPr="006D291C">
        <w:rPr>
          <w:rFonts w:ascii="Arial" w:hAnsi="Arial" w:cs="Arial"/>
          <w:lang w:val="uk-UA"/>
        </w:rPr>
        <w:t>.</w:t>
      </w:r>
      <w:r w:rsidRPr="006D291C">
        <w:rPr>
          <w:rFonts w:ascii="Arial" w:hAnsi="Arial" w:cs="Arial"/>
        </w:rPr>
        <w:t xml:space="preserve"> </w:t>
      </w:r>
      <w:r w:rsidRPr="001C40B1">
        <w:rPr>
          <w:rFonts w:ascii="Arial" w:hAnsi="Arial" w:cs="Arial"/>
          <w:b/>
          <w:lang w:val="uk-UA"/>
        </w:rPr>
        <w:t>Лектор</w:t>
      </w:r>
      <w:r>
        <w:rPr>
          <w:rFonts w:ascii="Arial" w:hAnsi="Arial" w:cs="Arial"/>
          <w:lang w:val="uk-UA"/>
        </w:rPr>
        <w:t xml:space="preserve"> – </w:t>
      </w:r>
      <w:r w:rsidRPr="0085332C">
        <w:rPr>
          <w:rFonts w:ascii="Arial" w:hAnsi="Arial" w:cs="Arial"/>
          <w:lang w:val="uk-UA"/>
        </w:rPr>
        <w:t>кандидат економічних наук, доцент</w:t>
      </w:r>
      <w:r>
        <w:rPr>
          <w:rFonts w:ascii="Arial" w:hAnsi="Arial" w:cs="Arial"/>
          <w:lang w:val="uk-UA"/>
        </w:rPr>
        <w:t xml:space="preserve"> </w:t>
      </w:r>
      <w:proofErr w:type="spellStart"/>
      <w:r w:rsidR="00B34EF4">
        <w:rPr>
          <w:rFonts w:ascii="Arial" w:hAnsi="Arial" w:cs="Arial"/>
          <w:lang w:val="uk-UA"/>
        </w:rPr>
        <w:t>Кірдан</w:t>
      </w:r>
      <w:proofErr w:type="spellEnd"/>
      <w:r w:rsidR="00B34EF4">
        <w:rPr>
          <w:rFonts w:ascii="Arial" w:hAnsi="Arial" w:cs="Arial"/>
          <w:lang w:val="uk-UA"/>
        </w:rPr>
        <w:t xml:space="preserve"> Олександр Петрович</w:t>
      </w:r>
      <w:bookmarkStart w:id="0" w:name="_GoBack"/>
      <w:bookmarkEnd w:id="0"/>
    </w:p>
    <w:p w:rsidR="00CD4AA3" w:rsidRPr="007C20FC" w:rsidRDefault="00CD4AA3" w:rsidP="00CD4AA3">
      <w:pPr>
        <w:ind w:firstLine="709"/>
        <w:jc w:val="both"/>
        <w:rPr>
          <w:rFonts w:ascii="Arial" w:hAnsi="Arial" w:cs="Arial"/>
          <w:lang w:val="uk-UA"/>
        </w:rPr>
      </w:pPr>
      <w:r w:rsidRPr="006A476D">
        <w:rPr>
          <w:rFonts w:ascii="Arial" w:hAnsi="Arial" w:cs="Arial"/>
          <w:b/>
          <w:lang w:val="uk-UA"/>
        </w:rPr>
        <w:t xml:space="preserve">7. </w:t>
      </w:r>
      <w:r w:rsidRPr="00BC6DF1">
        <w:rPr>
          <w:rFonts w:ascii="Arial" w:hAnsi="Arial" w:cs="Arial"/>
          <w:b/>
          <w:lang w:val="uk-UA"/>
        </w:rPr>
        <w:t xml:space="preserve">Мета </w:t>
      </w:r>
      <w:r w:rsidRPr="006D291C">
        <w:rPr>
          <w:rFonts w:ascii="Arial" w:hAnsi="Arial" w:cs="Arial"/>
          <w:b/>
          <w:lang w:val="uk-UA"/>
        </w:rPr>
        <w:t>навчання:</w:t>
      </w:r>
      <w:r w:rsidRPr="0049184E">
        <w:rPr>
          <w:lang w:val="uk-UA"/>
        </w:rPr>
        <w:t xml:space="preserve"> </w:t>
      </w:r>
      <w:r w:rsidRPr="00FA3425">
        <w:rPr>
          <w:rFonts w:ascii="Arial" w:hAnsi="Arial" w:cs="Arial"/>
          <w:lang w:val="uk-UA"/>
        </w:rPr>
        <w:t xml:space="preserve">формування </w:t>
      </w:r>
      <w:r>
        <w:rPr>
          <w:rFonts w:ascii="Arial" w:hAnsi="Arial" w:cs="Arial"/>
          <w:lang w:val="uk-UA"/>
        </w:rPr>
        <w:t>системи</w:t>
      </w:r>
      <w:r w:rsidRPr="00FA3425">
        <w:rPr>
          <w:rFonts w:ascii="Arial" w:hAnsi="Arial" w:cs="Arial"/>
          <w:lang w:val="uk-UA"/>
        </w:rPr>
        <w:t xml:space="preserve"> теоретичних знань і практичних навичок </w:t>
      </w:r>
      <w:r w:rsidR="00F86B2B" w:rsidRPr="00FC54A0">
        <w:rPr>
          <w:rFonts w:ascii="Arial" w:hAnsi="Arial" w:cs="Arial"/>
          <w:lang w:val="uk-UA"/>
        </w:rPr>
        <w:t>з експертного оцінювання майна, матеріальних активів, підприємств і бізнесу</w:t>
      </w:r>
      <w:r w:rsidR="00FC54A0">
        <w:rPr>
          <w:rFonts w:ascii="Arial" w:hAnsi="Arial" w:cs="Arial"/>
          <w:lang w:val="uk-UA"/>
        </w:rPr>
        <w:t>.</w:t>
      </w:r>
    </w:p>
    <w:p w:rsidR="00CD4AA3" w:rsidRPr="006D291C" w:rsidRDefault="00CD4AA3" w:rsidP="00CD4AA3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8</w:t>
      </w:r>
      <w:r>
        <w:rPr>
          <w:rFonts w:ascii="Arial" w:hAnsi="Arial" w:cs="Arial"/>
          <w:lang w:val="uk-UA"/>
        </w:rPr>
        <w:t xml:space="preserve">. </w:t>
      </w:r>
      <w:r w:rsidRPr="006D291C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CD4AA3" w:rsidRPr="0049184E" w:rsidRDefault="00CD4AA3" w:rsidP="00CD4AA3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д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емонструвати базові знання та розуміння економічних категорій і законів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;</w:t>
      </w:r>
    </w:p>
    <w:p w:rsidR="00CD4AA3" w:rsidRPr="0049184E" w:rsidRDefault="00CD4AA3" w:rsidP="00CD4AA3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в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міти працювати самостійно та в команді, проявляючи самостійність і відповідальність у роботі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;</w:t>
      </w:r>
    </w:p>
    <w:p w:rsidR="00CD4AA3" w:rsidRPr="0049184E" w:rsidRDefault="00CD4AA3" w:rsidP="00CD4AA3">
      <w:pPr>
        <w:tabs>
          <w:tab w:val="left" w:pos="993"/>
        </w:tabs>
        <w:ind w:firstLine="709"/>
        <w:jc w:val="both"/>
        <w:rPr>
          <w:rFonts w:ascii="Arial" w:hAnsi="Arial" w:cs="Arial"/>
          <w:bCs/>
          <w:iCs/>
          <w:color w:val="000000"/>
          <w:spacing w:val="-4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–  ус</w:t>
      </w:r>
      <w:r w:rsidRPr="0049184E">
        <w:rPr>
          <w:rFonts w:ascii="Arial" w:hAnsi="Arial" w:cs="Arial"/>
          <w:bCs/>
          <w:iCs/>
          <w:color w:val="000000"/>
          <w:spacing w:val="-4"/>
          <w:lang w:val="uk-UA"/>
        </w:rPr>
        <w:t>відомлювати особливості функціонування підприємств у сучасних умовах господарювання.</w:t>
      </w:r>
    </w:p>
    <w:p w:rsidR="00CD4AA3" w:rsidRPr="006D291C" w:rsidRDefault="00CD4AA3" w:rsidP="00CD4AA3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>
        <w:rPr>
          <w:rFonts w:ascii="Arial" w:hAnsi="Arial" w:cs="Arial"/>
          <w:b/>
          <w:lang w:val="uk-UA"/>
        </w:rPr>
        <w:t>9</w:t>
      </w:r>
      <w:r w:rsidRPr="006D291C">
        <w:rPr>
          <w:rFonts w:ascii="Arial" w:hAnsi="Arial" w:cs="Arial"/>
          <w:b/>
          <w:lang w:val="uk-UA"/>
        </w:rPr>
        <w:t>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CD4AA3" w:rsidRDefault="00CD4AA3" w:rsidP="00CD4AA3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F86B2B" w:rsidRPr="00F86B2B" w:rsidRDefault="00CD4AA3" w:rsidP="00F86B2B">
      <w:pPr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 w:rsidR="00F86B2B" w:rsidRPr="00F86B2B">
        <w:rPr>
          <w:rFonts w:ascii="Arial" w:hAnsi="Arial" w:cs="Arial"/>
          <w:bCs/>
          <w:iCs/>
          <w:color w:val="000000"/>
          <w:spacing w:val="-4"/>
          <w:lang w:val="uk-UA"/>
        </w:rPr>
        <w:t>Законодавча й нормативно-методологічна база з оцінки майна</w:t>
      </w:r>
      <w:r w:rsidR="00F86B2B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B2B" w:rsidRPr="00F86B2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Суб’єкти оціночної діяльності. Умови визнання як суб’єктів оціночної діяльності</w:t>
      </w:r>
      <w:r w:rsidR="00F86B2B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B2B" w:rsidRPr="00F86B2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Об'єкти оціночної діяльності. Класифікація об'єктів оцінки</w:t>
      </w:r>
      <w:r w:rsidR="00F86B2B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B2B" w:rsidRPr="00F86B2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Визначення виду вартості в процесі здійснення оцінки майна підприємства</w:t>
      </w:r>
      <w:r w:rsidR="00F86B2B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B2B" w:rsidRPr="00F86B2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Методологія визначення вартості об’єкта оцінки витратним підходом</w:t>
      </w:r>
      <w:r w:rsidR="00F86B2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F86B2B" w:rsidRPr="00F86B2B">
        <w:rPr>
          <w:rFonts w:ascii="Arial" w:hAnsi="Arial" w:cs="Arial"/>
          <w:bCs/>
          <w:iCs/>
          <w:color w:val="000000"/>
          <w:spacing w:val="-4"/>
          <w:lang w:val="uk-UA"/>
        </w:rPr>
        <w:t>Методологія визначення вартості об’єкта оцінки порівняльним підходом</w:t>
      </w:r>
      <w:r w:rsidR="00F86B2B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B2B" w:rsidRPr="00F86B2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Методологія визначення вартості об’єкта оцінки дохідним підходом</w:t>
      </w:r>
      <w:r w:rsidR="00F86B2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F86B2B" w:rsidRPr="00F86B2B">
        <w:rPr>
          <w:rFonts w:ascii="Arial" w:hAnsi="Arial" w:cs="Arial"/>
          <w:bCs/>
          <w:iCs/>
          <w:color w:val="000000"/>
          <w:spacing w:val="-4"/>
          <w:lang w:val="uk-UA"/>
        </w:rPr>
        <w:t>Методологія оцінки різних видів активів підприємства</w:t>
      </w:r>
      <w:r w:rsidR="00F86B2B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B2B" w:rsidRPr="00F86B2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Організація взаємодії </w:t>
      </w:r>
      <w:r w:rsidR="00F86B2B">
        <w:rPr>
          <w:rFonts w:ascii="Arial" w:hAnsi="Arial" w:cs="Arial"/>
          <w:bCs/>
          <w:iCs/>
          <w:color w:val="000000"/>
          <w:spacing w:val="-4"/>
          <w:lang w:val="uk-UA"/>
        </w:rPr>
        <w:t>з</w:t>
      </w:r>
      <w:r w:rsidR="00F86B2B" w:rsidRPr="00F86B2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амовника та </w:t>
      </w:r>
      <w:r w:rsidR="00F86B2B">
        <w:rPr>
          <w:rFonts w:ascii="Arial" w:hAnsi="Arial" w:cs="Arial"/>
          <w:bCs/>
          <w:iCs/>
          <w:color w:val="000000"/>
          <w:spacing w:val="-4"/>
          <w:lang w:val="uk-UA"/>
        </w:rPr>
        <w:t>с</w:t>
      </w:r>
      <w:r w:rsidR="00F86B2B" w:rsidRPr="00F86B2B">
        <w:rPr>
          <w:rFonts w:ascii="Arial" w:hAnsi="Arial" w:cs="Arial"/>
          <w:bCs/>
          <w:iCs/>
          <w:color w:val="000000"/>
          <w:spacing w:val="-4"/>
          <w:lang w:val="uk-UA"/>
        </w:rPr>
        <w:t>уб'єкта оціночної діяльності в процесі проведення незалежної оцінки майна</w:t>
      </w:r>
      <w:r w:rsidR="00F86B2B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</w:p>
    <w:p w:rsidR="00CD4AA3" w:rsidRPr="006D291C" w:rsidRDefault="00F86B2B" w:rsidP="00F86B2B">
      <w:pPr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ab/>
      </w:r>
      <w:r w:rsidR="00CD4AA3">
        <w:rPr>
          <w:rFonts w:ascii="Arial" w:hAnsi="Arial" w:cs="Arial"/>
          <w:b/>
          <w:lang w:val="uk-UA"/>
        </w:rPr>
        <w:t>11</w:t>
      </w:r>
      <w:r w:rsidR="00CD4AA3" w:rsidRPr="006D291C">
        <w:rPr>
          <w:rFonts w:ascii="Arial" w:hAnsi="Arial" w:cs="Arial"/>
          <w:b/>
          <w:lang w:val="uk-UA"/>
        </w:rPr>
        <w:t>.</w:t>
      </w:r>
      <w:r w:rsidR="00CD4AA3" w:rsidRPr="003F74CB">
        <w:rPr>
          <w:rFonts w:ascii="Arial" w:hAnsi="Arial" w:cs="Arial"/>
          <w:b/>
          <w:lang w:val="uk-UA"/>
        </w:rPr>
        <w:t xml:space="preserve"> </w:t>
      </w:r>
      <w:r w:rsidR="00CD4AA3"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FC54A0" w:rsidRDefault="00FC54A0" w:rsidP="00CD4AA3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1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Пазинич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В.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І. Оцінка об’єктів нерухомості: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пос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іб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: Центр учбової літератури, 2009. 434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с. </w:t>
      </w:r>
    </w:p>
    <w:p w:rsidR="00FC54A0" w:rsidRDefault="00FC54A0" w:rsidP="00CD4AA3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2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. Кучеренко В. Р., Квач Я.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П.,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Сментина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Н.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В.,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Улибіна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В.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О. Оцінка бізнесу та нерухомості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: </w:t>
      </w:r>
      <w:proofErr w:type="spellStart"/>
      <w:r>
        <w:rPr>
          <w:rFonts w:ascii="Arial" w:hAnsi="Arial" w:cs="Arial"/>
          <w:bCs/>
          <w:iCs/>
          <w:color w:val="000000"/>
          <w:spacing w:val="-4"/>
          <w:lang w:val="uk-UA"/>
        </w:rPr>
        <w:t>н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авч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пос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іб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>: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Центр учбової літератури, 2009. 200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с. </w:t>
      </w:r>
    </w:p>
    <w:p w:rsidR="00FC54A0" w:rsidRDefault="00FC54A0" w:rsidP="00CD4AA3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3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>Роїна</w:t>
      </w:r>
      <w:proofErr w:type="spellEnd"/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О.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М.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Оцінка майна та майнових прав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: 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н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ормативна база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2-е вид.,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доп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та 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перероб. </w:t>
      </w:r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>: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КНТ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ЕУ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, 2006. 348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с. </w:t>
      </w:r>
    </w:p>
    <w:p w:rsidR="00F86B2B" w:rsidRPr="00FC54A0" w:rsidRDefault="00FC54A0" w:rsidP="00CD4AA3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>4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Стельмащук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А.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М.,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Гладич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Б.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Б.,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Вандяк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Н.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П. Експертно-економічна оцінка майна, землі і бізнесу підприємства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: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Тернопіль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: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ТАНГ, 2003. 165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с.</w:t>
      </w:r>
    </w:p>
    <w:p w:rsidR="00FC54A0" w:rsidRPr="00FC54A0" w:rsidRDefault="00FC54A0" w:rsidP="00FC54A0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5. </w:t>
      </w:r>
      <w:proofErr w:type="spellStart"/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>Маркус</w:t>
      </w:r>
      <w:proofErr w:type="spellEnd"/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І. Посібник з оцінки бізнесу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К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>: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>Міленіум, 2004. 320 с.</w:t>
      </w:r>
    </w:p>
    <w:p w:rsidR="00F86B2B" w:rsidRPr="00FC54A0" w:rsidRDefault="00FC54A0" w:rsidP="00CD4AA3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6.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Яшкіна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Н.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В. Оцінка бізнесу :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навч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посіб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>К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иїв </w:t>
      </w:r>
      <w:r w:rsidRPr="00FC54A0">
        <w:rPr>
          <w:rFonts w:ascii="Arial" w:hAnsi="Arial" w:cs="Arial"/>
          <w:bCs/>
          <w:iCs/>
          <w:color w:val="000000"/>
          <w:spacing w:val="-4"/>
          <w:lang w:val="uk-UA"/>
        </w:rPr>
        <w:t>: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Аперта</w:t>
      </w:r>
      <w:proofErr w:type="spellEnd"/>
      <w:r w:rsidR="00F86B2B" w:rsidRPr="00FC54A0">
        <w:rPr>
          <w:rFonts w:ascii="Arial" w:hAnsi="Arial" w:cs="Arial"/>
          <w:bCs/>
          <w:iCs/>
          <w:color w:val="000000"/>
          <w:spacing w:val="-4"/>
          <w:lang w:val="uk-UA"/>
        </w:rPr>
        <w:t>, 2010. 440 с.</w:t>
      </w:r>
    </w:p>
    <w:p w:rsidR="00CD4AA3" w:rsidRPr="006D291C" w:rsidRDefault="00CD4AA3" w:rsidP="00CD4AA3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2</w:t>
      </w:r>
      <w:r w:rsidRPr="006D291C">
        <w:rPr>
          <w:rFonts w:ascii="Arial" w:hAnsi="Arial" w:cs="Arial"/>
          <w:b/>
          <w:lang w:val="uk-UA"/>
        </w:rPr>
        <w:t>.</w:t>
      </w:r>
      <w:r w:rsidRPr="00A909C6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</w:t>
      </w:r>
      <w:r>
        <w:rPr>
          <w:rFonts w:ascii="Arial" w:hAnsi="Arial" w:cs="Arial"/>
          <w:lang w:val="uk-UA"/>
        </w:rPr>
        <w:t>семінарські</w:t>
      </w:r>
      <w:r w:rsidRPr="006D291C">
        <w:rPr>
          <w:rFonts w:ascii="Arial" w:hAnsi="Arial" w:cs="Arial"/>
          <w:lang w:val="uk-UA"/>
        </w:rPr>
        <w:t xml:space="preserve"> заняття, самостійна робота.</w:t>
      </w:r>
    </w:p>
    <w:p w:rsidR="00CD4AA3" w:rsidRPr="006D291C" w:rsidRDefault="00CD4AA3" w:rsidP="00CD4AA3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3</w:t>
      </w:r>
      <w:r w:rsidRPr="006D291C">
        <w:rPr>
          <w:rFonts w:ascii="Arial" w:hAnsi="Arial" w:cs="Arial"/>
          <w:b/>
          <w:lang w:val="uk-UA"/>
        </w:rPr>
        <w:t>.</w:t>
      </w:r>
      <w:r w:rsidRPr="00A909C6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85332C" w:rsidRPr="0085332C" w:rsidRDefault="0085332C" w:rsidP="0085332C">
      <w:pPr>
        <w:ind w:firstLine="709"/>
        <w:jc w:val="both"/>
        <w:rPr>
          <w:rFonts w:ascii="Arial" w:hAnsi="Arial" w:cs="Arial"/>
          <w:lang w:val="uk-UA"/>
        </w:rPr>
      </w:pPr>
      <w:r w:rsidRPr="0085332C">
        <w:rPr>
          <w:rFonts w:ascii="Arial" w:hAnsi="Arial" w:cs="Arial"/>
        </w:rPr>
        <w:t xml:space="preserve">– </w:t>
      </w:r>
      <w:r w:rsidRPr="0085332C">
        <w:rPr>
          <w:rFonts w:ascii="Arial" w:hAnsi="Arial" w:cs="Arial"/>
          <w:lang w:val="uk-UA"/>
        </w:rPr>
        <w:t>поточний контроль (100 %) – усне опитування, тестування, індивідуальне навчально-дослідне завдання;</w:t>
      </w:r>
    </w:p>
    <w:p w:rsidR="0085332C" w:rsidRPr="0085332C" w:rsidRDefault="0085332C" w:rsidP="0085332C">
      <w:pPr>
        <w:ind w:firstLine="709"/>
        <w:jc w:val="both"/>
        <w:rPr>
          <w:rFonts w:ascii="Arial" w:hAnsi="Arial" w:cs="Arial"/>
          <w:lang w:val="uk-UA"/>
        </w:rPr>
      </w:pPr>
      <w:r w:rsidRPr="0085332C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:rsidR="00CD4AA3" w:rsidRPr="006D291C" w:rsidRDefault="00CD4AA3" w:rsidP="00CD4AA3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</w:t>
      </w:r>
      <w:r>
        <w:rPr>
          <w:rFonts w:ascii="Arial" w:hAnsi="Arial" w:cs="Arial"/>
          <w:b/>
          <w:lang w:val="uk-UA"/>
        </w:rPr>
        <w:t>4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4A1EDF" w:rsidRDefault="004A1EDF"/>
    <w:sectPr w:rsidR="004A1EDF" w:rsidSect="000B67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A3"/>
    <w:rsid w:val="004A1EDF"/>
    <w:rsid w:val="0085332C"/>
    <w:rsid w:val="008D52C2"/>
    <w:rsid w:val="00B34EF4"/>
    <w:rsid w:val="00CD4AA3"/>
    <w:rsid w:val="00F86B2B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5C8EC-78FF-4B8F-8E15-DF02AA0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2020-12-11T15:24:00Z</dcterms:created>
  <dcterms:modified xsi:type="dcterms:W3CDTF">2021-02-15T13:24:00Z</dcterms:modified>
</cp:coreProperties>
</file>