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6" w:rsidRPr="009840A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Економічна соціологія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</w:t>
      </w:r>
      <w:r w:rsidR="003B3FD8">
        <w:rPr>
          <w:rFonts w:ascii="Arial" w:hAnsi="Arial" w:cs="Arial"/>
          <w:lang w:val="uk-UA"/>
        </w:rPr>
        <w:t>1</w:t>
      </w:r>
      <w:bookmarkStart w:id="0" w:name="_GoBack"/>
      <w:bookmarkEnd w:id="0"/>
      <w:r w:rsidRPr="001C40B1">
        <w:rPr>
          <w:rFonts w:ascii="Arial" w:hAnsi="Arial" w:cs="Arial"/>
          <w:lang w:val="uk-UA"/>
        </w:rPr>
        <w:t>.0</w:t>
      </w:r>
      <w:r>
        <w:rPr>
          <w:rFonts w:ascii="Arial" w:hAnsi="Arial" w:cs="Arial"/>
          <w:lang w:val="uk-UA"/>
        </w:rPr>
        <w:t>1</w:t>
      </w:r>
      <w:r w:rsidR="00147552">
        <w:rPr>
          <w:rFonts w:ascii="Arial" w:hAnsi="Arial" w:cs="Arial"/>
          <w:lang w:val="uk-UA"/>
        </w:rPr>
        <w:t>.01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46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22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44. </w:t>
      </w:r>
    </w:p>
    <w:p w:rsidR="009F38B6" w:rsidRPr="001C40B1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6D291C">
        <w:rPr>
          <w:rFonts w:ascii="Arial" w:hAnsi="Arial" w:cs="Arial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кандидат соціологічних наук, доцент </w:t>
      </w:r>
      <w:proofErr w:type="spellStart"/>
      <w:r>
        <w:rPr>
          <w:rFonts w:ascii="Arial" w:hAnsi="Arial" w:cs="Arial"/>
          <w:lang w:val="uk-UA"/>
        </w:rPr>
        <w:t>Бержанір</w:t>
      </w:r>
      <w:proofErr w:type="spellEnd"/>
      <w:r>
        <w:rPr>
          <w:rFonts w:ascii="Arial" w:hAnsi="Arial" w:cs="Arial"/>
          <w:lang w:val="uk-UA"/>
        </w:rPr>
        <w:t xml:space="preserve"> Анатолій Леонідович </w:t>
      </w:r>
    </w:p>
    <w:p w:rsidR="009F38B6" w:rsidRPr="0049184E" w:rsidRDefault="009F38B6" w:rsidP="009F38B6">
      <w:pPr>
        <w:spacing w:after="120"/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Pr="0049184E">
        <w:rPr>
          <w:rFonts w:ascii="Arial" w:hAnsi="Arial" w:cs="Arial"/>
          <w:lang w:val="uk-UA"/>
        </w:rPr>
        <w:t>вивчення теоретико-методологічних і методичних засад розуміння економіки як соціального інституту; формування у студентів знань про загальні принципи соціологічного аналізу економічної поведінки й економічної свідомості різних соціальних груп і спільнот.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демонструвати навички взаємодії, лідерства, командної роботи;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показувати навички обґрунтування дієвих інструментів мотивування персоналу організації;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пояснювати, аналізувати та здійснювати комунікацію у різних сферах діяльності організації;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оцінювати правові, соціальні та економічні наслідки функціонування організації;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ідентифікувати причини стресу, адаптувати себе та членів команди до стресової ситуації, знаходити засоби до її нейтралізації;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узагальнювати інформацію про соціальні явища і процеси, вести дискусію і професійний діалог з аудиторією.</w:t>
      </w:r>
    </w:p>
    <w:p w:rsidR="009F38B6" w:rsidRPr="006D291C" w:rsidRDefault="009F38B6" w:rsidP="009F38B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9F38B6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Соціальна цінність праці і трудова поведінка.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ринку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Соціологія грошей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Особливості соціального управління в економіці. Економічна свідомість та економічна культура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П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ідприємництв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о як соціальне явище і форма економічної поведінки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Конфлікти у сфері економічних відносин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Громадська думка та її вплив на поведінку населення у сфері економіки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 xml:space="preserve"> 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споживаня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Соціологічні дослідження як інструмент вивчення соціальних відносин в економіці.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1. Івасюк Ю. Б. Економічна соціологія. Львів : Новий світ-2000, 2009. 115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Соціологія. Умань : Жовтий О. О., 2013. 363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3.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Соціологія: організація емпіричного дослідження. Умань : Візаві, 2019. 470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4. Соціологія / за ред. В. Г.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Городяненка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Академія, 2008. 539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5. Лукашевич М. П. Соціологія. Київ : Каравела, 2011. 407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6. Кузьменко Т. М. Соціологія. Київ : Центр учбової літератури, 2010. 319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7. Литвин А. П. Соціологія. Львів : Новий Світ-2000, 2010. 330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8. Сірий Є. В. Соціологія: загальна теорія, історія розвитку, спеціальні та галузеві теорії. Київ :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Атіка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, 2007. 480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9. Галузеві соціології в умовах глобальних змін і суспільних трансформацій /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упоряд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А. О. Петренко-Лисак, В. В.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Чепак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Каравела, 2017. 307 c.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4A2C66" w:rsidRPr="00A273FE" w:rsidRDefault="004A2C66" w:rsidP="004A2C66">
      <w:pPr>
        <w:ind w:firstLine="709"/>
        <w:jc w:val="both"/>
        <w:rPr>
          <w:rFonts w:ascii="Arial" w:hAnsi="Arial" w:cs="Arial"/>
          <w:lang w:val="uk-UA"/>
        </w:rPr>
      </w:pPr>
      <w:r w:rsidRPr="00A273FE">
        <w:rPr>
          <w:rFonts w:ascii="Arial" w:hAnsi="Arial" w:cs="Arial"/>
        </w:rPr>
        <w:t xml:space="preserve">– </w:t>
      </w:r>
      <w:r w:rsidRPr="00A273FE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</w:t>
      </w:r>
      <w:proofErr w:type="gramStart"/>
      <w:r w:rsidRPr="00A273FE">
        <w:rPr>
          <w:rFonts w:ascii="Arial" w:hAnsi="Arial" w:cs="Arial"/>
          <w:lang w:val="uk-UA"/>
        </w:rPr>
        <w:t>дне</w:t>
      </w:r>
      <w:proofErr w:type="gramEnd"/>
      <w:r w:rsidRPr="00A273FE">
        <w:rPr>
          <w:rFonts w:ascii="Arial" w:hAnsi="Arial" w:cs="Arial"/>
          <w:lang w:val="uk-UA"/>
        </w:rPr>
        <w:t xml:space="preserve"> завдання;</w:t>
      </w:r>
    </w:p>
    <w:p w:rsidR="004A2C66" w:rsidRPr="00A273FE" w:rsidRDefault="004A2C66" w:rsidP="004A2C66">
      <w:pPr>
        <w:ind w:firstLine="709"/>
        <w:jc w:val="both"/>
        <w:rPr>
          <w:rFonts w:ascii="Arial" w:hAnsi="Arial" w:cs="Arial"/>
          <w:lang w:val="uk-UA"/>
        </w:rPr>
      </w:pPr>
      <w:r w:rsidRPr="00A273FE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lastRenderedPageBreak/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9F38B6" w:rsidRDefault="009F38B6" w:rsidP="009F38B6"/>
    <w:p w:rsidR="004A1EDF" w:rsidRDefault="004A1EDF"/>
    <w:sectPr w:rsidR="004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B6"/>
    <w:rsid w:val="00147552"/>
    <w:rsid w:val="003B3FD8"/>
    <w:rsid w:val="004146AE"/>
    <w:rsid w:val="004A1EDF"/>
    <w:rsid w:val="004A2C66"/>
    <w:rsid w:val="00677E86"/>
    <w:rsid w:val="009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</cp:lastModifiedBy>
  <cp:revision>8</cp:revision>
  <dcterms:created xsi:type="dcterms:W3CDTF">2021-01-15T14:50:00Z</dcterms:created>
  <dcterms:modified xsi:type="dcterms:W3CDTF">2021-02-04T07:49:00Z</dcterms:modified>
</cp:coreProperties>
</file>