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Назва модуля: </w:t>
      </w:r>
      <w:r w:rsidR="004E47C6" w:rsidRPr="004A675B">
        <w:rPr>
          <w:rFonts w:ascii="Arial" w:hAnsi="Arial" w:cs="Arial"/>
          <w:lang w:val="uk-UA"/>
        </w:rPr>
        <w:t>Державне та регіональне управління туризмом</w:t>
      </w:r>
    </w:p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Код модуля: </w:t>
      </w:r>
    </w:p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Тип модуля: </w:t>
      </w:r>
      <w:r w:rsidRPr="004A675B">
        <w:rPr>
          <w:rFonts w:ascii="Arial" w:hAnsi="Arial" w:cs="Arial"/>
          <w:lang w:val="uk-UA"/>
        </w:rPr>
        <w:t xml:space="preserve">цикл </w:t>
      </w:r>
      <w:r w:rsidR="00462C7C" w:rsidRPr="004A675B">
        <w:rPr>
          <w:rFonts w:ascii="Arial" w:hAnsi="Arial" w:cs="Arial"/>
          <w:lang w:val="uk-UA"/>
        </w:rPr>
        <w:t xml:space="preserve">професійної </w:t>
      </w:r>
      <w:r w:rsidRPr="004A675B">
        <w:rPr>
          <w:rFonts w:ascii="Arial" w:hAnsi="Arial" w:cs="Arial"/>
          <w:lang w:val="uk-UA"/>
        </w:rPr>
        <w:t>підготовки</w:t>
      </w:r>
    </w:p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Семестр: </w:t>
      </w:r>
      <w:r w:rsidR="004E47C6" w:rsidRPr="004A675B">
        <w:rPr>
          <w:rFonts w:ascii="Arial" w:hAnsi="Arial" w:cs="Arial"/>
          <w:lang w:val="uk-UA"/>
        </w:rPr>
        <w:t>1</w:t>
      </w:r>
    </w:p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Обсяг модуля: </w:t>
      </w:r>
      <w:r w:rsidRPr="004A675B">
        <w:rPr>
          <w:rFonts w:ascii="Arial" w:hAnsi="Arial" w:cs="Arial"/>
          <w:lang w:val="uk-UA"/>
        </w:rPr>
        <w:t xml:space="preserve">загальна кількість год. – </w:t>
      </w:r>
      <w:r w:rsidR="004E47C6" w:rsidRPr="004A675B">
        <w:rPr>
          <w:rFonts w:ascii="Arial" w:hAnsi="Arial" w:cs="Arial"/>
          <w:lang w:val="uk-UA"/>
        </w:rPr>
        <w:t>90</w:t>
      </w:r>
      <w:r w:rsidRPr="004A675B">
        <w:rPr>
          <w:rFonts w:ascii="Arial" w:hAnsi="Arial" w:cs="Arial"/>
          <w:lang w:val="uk-UA"/>
        </w:rPr>
        <w:t xml:space="preserve"> (кредитів ЄКТС – </w:t>
      </w:r>
      <w:r w:rsidR="004E47C6" w:rsidRPr="004A675B">
        <w:rPr>
          <w:rFonts w:ascii="Arial" w:hAnsi="Arial" w:cs="Arial"/>
          <w:lang w:val="uk-UA"/>
        </w:rPr>
        <w:t>3</w:t>
      </w:r>
      <w:r w:rsidRPr="004A675B">
        <w:rPr>
          <w:rFonts w:ascii="Arial" w:hAnsi="Arial" w:cs="Arial"/>
          <w:lang w:val="uk-UA"/>
        </w:rPr>
        <w:t xml:space="preserve">);аудиторні години – </w:t>
      </w:r>
      <w:r w:rsidR="004E47C6" w:rsidRPr="004A675B">
        <w:rPr>
          <w:rFonts w:ascii="Arial" w:hAnsi="Arial" w:cs="Arial"/>
          <w:lang w:val="uk-UA"/>
        </w:rPr>
        <w:t>30</w:t>
      </w:r>
      <w:r w:rsidRPr="004A675B">
        <w:rPr>
          <w:rFonts w:ascii="Arial" w:hAnsi="Arial" w:cs="Arial"/>
          <w:lang w:val="uk-UA"/>
        </w:rPr>
        <w:t xml:space="preserve"> (лекції - </w:t>
      </w:r>
      <w:r w:rsidR="004E47C6" w:rsidRPr="004A675B">
        <w:rPr>
          <w:rFonts w:ascii="Arial" w:hAnsi="Arial" w:cs="Arial"/>
          <w:lang w:val="uk-UA"/>
        </w:rPr>
        <w:t>14</w:t>
      </w:r>
      <w:r w:rsidRPr="004A675B">
        <w:rPr>
          <w:rFonts w:ascii="Arial" w:hAnsi="Arial" w:cs="Arial"/>
          <w:lang w:val="uk-UA"/>
        </w:rPr>
        <w:t xml:space="preserve"> год., практичні – </w:t>
      </w:r>
      <w:r w:rsidR="004E47C6" w:rsidRPr="004A675B">
        <w:rPr>
          <w:rFonts w:ascii="Arial" w:hAnsi="Arial" w:cs="Arial"/>
          <w:lang w:val="uk-UA"/>
        </w:rPr>
        <w:t>16</w:t>
      </w:r>
      <w:r w:rsidRPr="004A675B">
        <w:rPr>
          <w:rFonts w:ascii="Arial" w:hAnsi="Arial" w:cs="Arial"/>
          <w:lang w:val="uk-UA"/>
        </w:rPr>
        <w:t xml:space="preserve"> год.)</w:t>
      </w:r>
    </w:p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Лектор: </w:t>
      </w:r>
      <w:r w:rsidRPr="004A675B">
        <w:rPr>
          <w:rFonts w:ascii="Arial" w:hAnsi="Arial" w:cs="Arial"/>
          <w:lang w:val="uk-UA"/>
        </w:rPr>
        <w:t>Кирилюк Ірина Миколаївна – кандидат економічних наук, доцент</w:t>
      </w:r>
    </w:p>
    <w:p w:rsidR="00D70339" w:rsidRPr="004A675B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</w:p>
    <w:p w:rsidR="00D70339" w:rsidRPr="004A675B" w:rsidRDefault="00D70339" w:rsidP="004C22B2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A675B">
        <w:rPr>
          <w:rFonts w:ascii="Arial" w:hAnsi="Arial" w:cs="Arial"/>
          <w:b/>
          <w:lang w:val="uk-UA"/>
        </w:rPr>
        <w:t>повинен:</w:t>
      </w:r>
      <w:r w:rsidRPr="004A675B">
        <w:rPr>
          <w:rFonts w:ascii="Arial" w:hAnsi="Arial" w:cs="Arial"/>
          <w:lang w:val="uk-UA"/>
        </w:rPr>
        <w:t xml:space="preserve"> </w:t>
      </w:r>
    </w:p>
    <w:p w:rsidR="00462C7C" w:rsidRPr="004A675B" w:rsidRDefault="00D70339" w:rsidP="00C76A05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знати: </w:t>
      </w:r>
      <w:r w:rsidR="00462C7C" w:rsidRPr="004A675B">
        <w:rPr>
          <w:rFonts w:ascii="Arial" w:hAnsi="Arial" w:cs="Arial"/>
          <w:b/>
          <w:bCs/>
          <w:lang w:val="uk-UA"/>
        </w:rPr>
        <w:t xml:space="preserve"> </w:t>
      </w:r>
      <w:r w:rsidR="00C76A05" w:rsidRPr="004A675B">
        <w:rPr>
          <w:rFonts w:ascii="Arial" w:hAnsi="Arial" w:cs="Arial"/>
          <w:lang w:val="uk-UA"/>
        </w:rPr>
        <w:t xml:space="preserve">понятійний та категорійний апарат щодо сутності «державне управління», «механізм державного управління»; </w:t>
      </w:r>
      <w:r w:rsidR="00C76A05" w:rsidRPr="00C76A05">
        <w:rPr>
          <w:rFonts w:ascii="Arial" w:hAnsi="Arial" w:cs="Arial"/>
          <w:lang w:val="uk-UA"/>
        </w:rPr>
        <w:t xml:space="preserve">основні принципи та підходи до розроблення, прийняття та реалізації державно-управлінських рішень у різних умовах функціонування туристичної індустрії; головні цілі національної стратегії України та засади державної політики в галузі туризму; суб'єкти та об'єкти державного управління в туризмі, органи державного управління в сфері туризму, їх функції; технології та методи державного управління; </w:t>
      </w:r>
      <w:r w:rsidR="00C76A05" w:rsidRPr="004A675B">
        <w:rPr>
          <w:rFonts w:ascii="Arial" w:hAnsi="Arial" w:cs="Arial"/>
          <w:lang w:val="uk-UA"/>
        </w:rPr>
        <w:t>структуру механізму державного управління туристичною галуззю; особливості правового забезпечення управління туристичною діяльністю в країнах світу</w:t>
      </w:r>
      <w:r w:rsidR="00462C7C" w:rsidRPr="004A675B">
        <w:rPr>
          <w:rFonts w:ascii="Arial" w:hAnsi="Arial" w:cs="Arial"/>
          <w:lang w:val="uk-UA"/>
        </w:rPr>
        <w:t xml:space="preserve">. </w:t>
      </w:r>
    </w:p>
    <w:p w:rsidR="00C76A05" w:rsidRPr="004A675B" w:rsidRDefault="00D70339" w:rsidP="00C76A05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вміти: </w:t>
      </w:r>
      <w:r w:rsidR="00462C7C" w:rsidRPr="004A675B">
        <w:rPr>
          <w:rFonts w:ascii="Arial" w:hAnsi="Arial" w:cs="Arial"/>
          <w:b/>
          <w:bCs/>
          <w:lang w:val="uk-UA"/>
        </w:rPr>
        <w:t xml:space="preserve"> </w:t>
      </w:r>
      <w:r w:rsidR="00C76A05" w:rsidRPr="004A675B">
        <w:rPr>
          <w:rFonts w:ascii="Arial" w:hAnsi="Arial" w:cs="Arial"/>
          <w:lang w:val="uk-UA"/>
        </w:rPr>
        <w:t xml:space="preserve">оцінювати тенденції функціонування та розвиток туристичної галузі; проводити огляд загальнодержавних та обласних (локальних) стратегій регіонального розвитку, виявляти їх ступінь та повноту виконання з урахуванням поточних змін у функціонуванні національного господарства на рівні окремої адміністративно-територіальної одиниці; здійснювати аналіз діючих нормативно-правових документів, що регулюють туристичну діяльність в Україні, пропонувати можливі заходи з її удосконалення; </w:t>
      </w:r>
      <w:r w:rsidR="00C76A05" w:rsidRPr="00C76A05">
        <w:rPr>
          <w:rFonts w:ascii="Arial" w:hAnsi="Arial" w:cs="Arial"/>
          <w:lang w:val="uk-UA"/>
        </w:rPr>
        <w:t xml:space="preserve">застосовувати кількісні методи під час аналізу особливостей реалізації механізму державного управління на регіональному рівні; </w:t>
      </w:r>
      <w:r w:rsidR="00C76A05" w:rsidRPr="004A675B">
        <w:rPr>
          <w:rFonts w:ascii="Arial" w:hAnsi="Arial" w:cs="Arial"/>
          <w:lang w:val="uk-UA"/>
        </w:rPr>
        <w:t xml:space="preserve">розробляти пропозиції з удосконалення механізму державного управління туристичною галуззю, зокрема в частині його інформаційного, кадрового забезпечення. </w:t>
      </w:r>
    </w:p>
    <w:p w:rsidR="00D70339" w:rsidRPr="004A675B" w:rsidRDefault="00C76A05" w:rsidP="00C76A05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8.</w:t>
      </w:r>
      <w:r w:rsidR="00D70339" w:rsidRPr="004A675B">
        <w:rPr>
          <w:rFonts w:ascii="Arial" w:hAnsi="Arial" w:cs="Arial"/>
          <w:b/>
          <w:lang w:val="uk-UA"/>
        </w:rPr>
        <w:t xml:space="preserve">Спосіб навчання: </w:t>
      </w:r>
      <w:r w:rsidR="00D70339" w:rsidRPr="004A675B">
        <w:rPr>
          <w:rFonts w:ascii="Arial" w:hAnsi="Arial" w:cs="Arial"/>
          <w:lang w:val="uk-UA"/>
        </w:rPr>
        <w:t>аудиторні заняття</w:t>
      </w:r>
    </w:p>
    <w:p w:rsidR="00D70339" w:rsidRPr="004A675B" w:rsidRDefault="00C76A05" w:rsidP="00C76A0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9.</w:t>
      </w:r>
      <w:r w:rsidR="00D70339" w:rsidRPr="004A675B">
        <w:rPr>
          <w:rFonts w:ascii="Arial" w:hAnsi="Arial" w:cs="Arial"/>
          <w:b/>
          <w:lang w:val="uk-UA"/>
        </w:rPr>
        <w:t xml:space="preserve">Необхідні попередні та супутні модулі: </w:t>
      </w:r>
    </w:p>
    <w:p w:rsidR="005B0E87" w:rsidRPr="004A675B" w:rsidRDefault="001F64AC" w:rsidP="00C76A05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 </w:t>
      </w:r>
      <w:proofErr w:type="spellStart"/>
      <w:r w:rsidR="005B0E87" w:rsidRPr="004A675B">
        <w:rPr>
          <w:rFonts w:ascii="Arial" w:hAnsi="Arial" w:cs="Arial"/>
          <w:lang w:val="uk-UA"/>
        </w:rPr>
        <w:t>пререквізити</w:t>
      </w:r>
      <w:proofErr w:type="spellEnd"/>
      <w:r w:rsidR="005B0E87" w:rsidRPr="004A675B">
        <w:rPr>
          <w:rFonts w:ascii="Arial" w:hAnsi="Arial" w:cs="Arial"/>
          <w:lang w:val="uk-UA"/>
        </w:rPr>
        <w:t>:</w:t>
      </w:r>
      <w:r w:rsidR="00C76A05" w:rsidRPr="004A675B">
        <w:rPr>
          <w:rFonts w:ascii="Arial" w:hAnsi="Arial" w:cs="Arial"/>
          <w:lang w:val="uk-UA"/>
        </w:rPr>
        <w:t xml:space="preserve"> міжнародний туризм</w:t>
      </w:r>
      <w:r w:rsidR="005B0E87" w:rsidRPr="004A675B">
        <w:rPr>
          <w:rFonts w:ascii="Arial" w:hAnsi="Arial" w:cs="Arial"/>
          <w:lang w:val="uk-UA"/>
        </w:rPr>
        <w:t>;</w:t>
      </w:r>
    </w:p>
    <w:p w:rsidR="005B0E87" w:rsidRPr="004A675B" w:rsidRDefault="005B0E87" w:rsidP="00C76A05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–   </w:t>
      </w:r>
      <w:proofErr w:type="spellStart"/>
      <w:r w:rsidRPr="004A675B">
        <w:rPr>
          <w:rFonts w:ascii="Arial" w:hAnsi="Arial" w:cs="Arial"/>
          <w:lang w:val="uk-UA"/>
        </w:rPr>
        <w:t>кореквізити</w:t>
      </w:r>
      <w:proofErr w:type="spellEnd"/>
      <w:r w:rsidRPr="004A675B">
        <w:rPr>
          <w:rFonts w:ascii="Arial" w:hAnsi="Arial" w:cs="Arial"/>
          <w:lang w:val="uk-UA"/>
        </w:rPr>
        <w:t>:</w:t>
      </w:r>
      <w:r w:rsidRPr="004A675B">
        <w:rPr>
          <w:rFonts w:ascii="Arial" w:hAnsi="Arial" w:cs="Arial"/>
          <w:b/>
          <w:bCs/>
          <w:lang w:val="uk-UA"/>
        </w:rPr>
        <w:t xml:space="preserve"> </w:t>
      </w:r>
      <w:r w:rsidR="00C76A05" w:rsidRPr="004A675B">
        <w:rPr>
          <w:rFonts w:ascii="Arial" w:hAnsi="Arial" w:cs="Arial"/>
          <w:bCs/>
          <w:lang w:val="uk-UA"/>
        </w:rPr>
        <w:t>бізнес-стратегії в індустрії гостинності країн світу</w:t>
      </w:r>
      <w:r w:rsidR="00D70339" w:rsidRPr="004A675B">
        <w:rPr>
          <w:rFonts w:ascii="Arial" w:hAnsi="Arial" w:cs="Arial"/>
          <w:lang w:val="uk-UA"/>
        </w:rPr>
        <w:t xml:space="preserve">  </w:t>
      </w:r>
    </w:p>
    <w:p w:rsidR="004A675B" w:rsidRPr="004A675B" w:rsidRDefault="004A675B" w:rsidP="004A675B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10. </w:t>
      </w:r>
      <w:r w:rsidR="00D70339" w:rsidRPr="004A675B">
        <w:rPr>
          <w:rFonts w:ascii="Arial" w:hAnsi="Arial" w:cs="Arial"/>
          <w:b/>
          <w:lang w:val="uk-UA"/>
        </w:rPr>
        <w:t xml:space="preserve">Зміст модуля: </w:t>
      </w:r>
      <w:r w:rsidRPr="004A675B">
        <w:rPr>
          <w:rFonts w:ascii="Arial" w:hAnsi="Arial" w:cs="Arial"/>
          <w:bCs/>
          <w:lang w:val="uk-UA"/>
        </w:rPr>
        <w:t xml:space="preserve">Теоретико-методологічні засади державного управління туризмом в Україні. </w:t>
      </w:r>
      <w:r w:rsidRPr="004A675B">
        <w:rPr>
          <w:rFonts w:ascii="Arial" w:hAnsi="Arial" w:cs="Arial"/>
          <w:lang w:val="uk-UA"/>
        </w:rPr>
        <w:t xml:space="preserve">Сутність та принципи державного управління в Україні. Державна туристична політика України. Механізм державного управління туристичною діяльністю. Державні та регіональні програми розвитку туризму. </w:t>
      </w:r>
      <w:r w:rsidRPr="004A675B">
        <w:rPr>
          <w:rFonts w:ascii="Arial" w:hAnsi="Arial" w:cs="Arial"/>
          <w:bCs/>
          <w:lang w:val="uk-UA"/>
        </w:rPr>
        <w:t>Нормативно-правове забезпечення управління туризмом.</w:t>
      </w:r>
      <w:r w:rsidRPr="004A675B">
        <w:rPr>
          <w:rFonts w:ascii="Arial" w:hAnsi="Arial" w:cs="Arial"/>
          <w:b/>
          <w:bCs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 xml:space="preserve">Правові основи створення та припинення діяльності туристичних підприємств. Організаційно-правові передумови інтеграційних процесів у туризмі. Державно-приватне партнерство в туризмі. Зарубіжний досвід правового забезпечення державного управління туризмом. </w:t>
      </w:r>
    </w:p>
    <w:p w:rsidR="00D70339" w:rsidRPr="004A675B" w:rsidRDefault="004C22B2" w:rsidP="004A675B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11.</w:t>
      </w:r>
      <w:r w:rsidR="00D70339" w:rsidRPr="004A675B">
        <w:rPr>
          <w:rFonts w:ascii="Arial" w:hAnsi="Arial" w:cs="Arial"/>
          <w:b/>
          <w:lang w:val="uk-UA"/>
        </w:rPr>
        <w:t>Рекомендована література:</w:t>
      </w:r>
    </w:p>
    <w:p w:rsidR="004A675B" w:rsidRPr="004A675B" w:rsidRDefault="004A675B" w:rsidP="004A675B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eastAsiaTheme="minorHAnsi" w:hAnsi="Arial" w:cs="Arial"/>
          <w:color w:val="000000"/>
          <w:lang w:val="uk-UA" w:eastAsia="en-US"/>
        </w:rPr>
        <w:t>1.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>Антонюк Н. Перспективи розвитку європейського туризму на 2014</w:t>
      </w:r>
      <w:r>
        <w:rPr>
          <w:rFonts w:ascii="Arial" w:eastAsiaTheme="minorHAnsi" w:hAnsi="Arial" w:cs="Arial"/>
          <w:color w:val="000000"/>
          <w:lang w:val="uk-UA" w:eastAsia="en-US"/>
        </w:rPr>
        <w:t>-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>2020 рр. / Н.</w:t>
      </w:r>
      <w:r>
        <w:rPr>
          <w:rFonts w:ascii="Arial" w:eastAsiaTheme="minorHAnsi" w:hAnsi="Arial" w:cs="Arial"/>
          <w:color w:val="000000"/>
          <w:lang w:val="uk-UA" w:eastAsia="en-US"/>
        </w:rPr>
        <w:t> </w:t>
      </w:r>
      <w:bookmarkStart w:id="0" w:name="_GoBack"/>
      <w:bookmarkEnd w:id="0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Антонюк, О.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Краєвська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// Вісник Львівського університету. Серія : Міжнародні відносини. – 2014. –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Вип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34. – С. 133–141. </w:t>
      </w:r>
    </w:p>
    <w:p w:rsidR="004A675B" w:rsidRPr="004A675B" w:rsidRDefault="004A675B" w:rsidP="004A675B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eastAsiaTheme="minorHAnsi" w:hAnsi="Arial" w:cs="Arial"/>
          <w:color w:val="000000"/>
          <w:lang w:val="uk-UA" w:eastAsia="en-US"/>
        </w:rPr>
        <w:t>2.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Біль М. Механізм державного управління туристичною галуззю (регіональний аспект) : наукова розробка / М. Біль, Г. Третяк, О.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Крайник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>. –</w:t>
      </w:r>
      <w:r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К. : НАДУ, 2012. – 40 с. </w:t>
      </w:r>
    </w:p>
    <w:p w:rsidR="004A675B" w:rsidRPr="004A675B" w:rsidRDefault="004A675B" w:rsidP="004A675B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3. Горбатов В. М.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Конкурентоспособность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и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циклы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развития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интегрированных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структур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бизнеса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: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монография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/ В. М. Горбатов ;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Институт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проблем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развития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общества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– X. : ИНЖЭК, 2006. – 591 с. </w:t>
      </w:r>
    </w:p>
    <w:p w:rsidR="004A675B" w:rsidRPr="004A675B" w:rsidRDefault="004A675B" w:rsidP="004A675B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A675B">
        <w:rPr>
          <w:rFonts w:ascii="Arial" w:eastAsiaTheme="minorHAnsi" w:hAnsi="Arial" w:cs="Arial"/>
          <w:color w:val="000000"/>
          <w:lang w:val="uk-UA" w:eastAsia="en-US"/>
        </w:rPr>
        <w:lastRenderedPageBreak/>
        <w:t xml:space="preserve">4. Державне регулювання економіки [Текст] : підручник / В. М.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Гриньова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, М. М. Новікова. – К. : Знання, 2014. – 398 c. </w:t>
      </w:r>
    </w:p>
    <w:p w:rsidR="004A675B" w:rsidRPr="004A675B" w:rsidRDefault="004A675B" w:rsidP="004A675B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5. Державно-управлінські рішення :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навч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посіб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. / В. Д.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Бакуменко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; Академія муніципального управління. – К. : [б. в.], 2012. – 344 с. </w:t>
      </w:r>
    </w:p>
    <w:p w:rsidR="00D70339" w:rsidRPr="004A675B" w:rsidRDefault="004C22B2" w:rsidP="004A675B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>12.</w:t>
      </w:r>
      <w:r w:rsidR="00D70339" w:rsidRPr="004A675B">
        <w:rPr>
          <w:rFonts w:ascii="Arial" w:hAnsi="Arial" w:cs="Arial"/>
          <w:b/>
          <w:lang w:val="uk-UA"/>
        </w:rPr>
        <w:t xml:space="preserve">Форми та методи навчання: </w:t>
      </w:r>
      <w:r w:rsidR="00D70339" w:rsidRPr="004A675B">
        <w:rPr>
          <w:rFonts w:ascii="Arial" w:hAnsi="Arial" w:cs="Arial"/>
          <w:lang w:val="uk-UA"/>
        </w:rPr>
        <w:t>лекції,</w:t>
      </w:r>
      <w:r w:rsidR="00D70339" w:rsidRPr="004A675B">
        <w:rPr>
          <w:rFonts w:ascii="Arial" w:hAnsi="Arial" w:cs="Arial"/>
          <w:b/>
          <w:lang w:val="uk-UA"/>
        </w:rPr>
        <w:t xml:space="preserve"> </w:t>
      </w:r>
      <w:r w:rsidR="00D70339"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D70339" w:rsidRPr="004A675B" w:rsidRDefault="00D70339" w:rsidP="004A675B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Методи і критерії оцінювання:</w:t>
      </w:r>
    </w:p>
    <w:p w:rsidR="00D70339" w:rsidRPr="004A675B" w:rsidRDefault="00D70339" w:rsidP="004C22B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</w:t>
      </w:r>
      <w:r w:rsidR="000D446E" w:rsidRPr="004A675B">
        <w:rPr>
          <w:rFonts w:ascii="Arial" w:hAnsi="Arial" w:cs="Arial"/>
          <w:lang w:val="uk-UA"/>
        </w:rPr>
        <w:t>8</w:t>
      </w:r>
      <w:r w:rsidRPr="004A675B">
        <w:rPr>
          <w:rFonts w:ascii="Arial" w:hAnsi="Arial" w:cs="Arial"/>
          <w:lang w:val="uk-UA"/>
        </w:rPr>
        <w:t>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D70339" w:rsidRPr="004A675B" w:rsidRDefault="00D70339" w:rsidP="004C22B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Підсумковий контроль (</w:t>
      </w:r>
      <w:r w:rsidR="000D446E" w:rsidRPr="004A675B">
        <w:rPr>
          <w:rFonts w:ascii="Arial" w:hAnsi="Arial" w:cs="Arial"/>
          <w:lang w:val="uk-UA"/>
        </w:rPr>
        <w:t>2</w:t>
      </w:r>
      <w:r w:rsidRPr="004A675B">
        <w:rPr>
          <w:rFonts w:ascii="Arial" w:hAnsi="Arial" w:cs="Arial"/>
          <w:lang w:val="uk-UA"/>
        </w:rPr>
        <w:t xml:space="preserve">0%) – </w:t>
      </w:r>
      <w:r w:rsidR="006C5E07" w:rsidRPr="004A675B">
        <w:rPr>
          <w:rFonts w:ascii="Arial" w:hAnsi="Arial" w:cs="Arial"/>
          <w:lang w:val="uk-UA"/>
        </w:rPr>
        <w:t>залік</w:t>
      </w:r>
      <w:r w:rsidRPr="004A675B">
        <w:rPr>
          <w:rFonts w:ascii="Arial" w:hAnsi="Arial" w:cs="Arial"/>
          <w:lang w:val="uk-UA"/>
        </w:rPr>
        <w:t xml:space="preserve"> (теоретичні питання)</w:t>
      </w:r>
    </w:p>
    <w:p w:rsidR="00D70339" w:rsidRPr="004A675B" w:rsidRDefault="00D70339" w:rsidP="004C22B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Мова навчання: </w:t>
      </w:r>
      <w:r w:rsidRPr="004A675B">
        <w:rPr>
          <w:rFonts w:ascii="Arial" w:hAnsi="Arial" w:cs="Arial"/>
          <w:lang w:val="uk-UA"/>
        </w:rPr>
        <w:t>українська</w:t>
      </w:r>
    </w:p>
    <w:p w:rsidR="00A73355" w:rsidRPr="004A675B" w:rsidRDefault="00A73355" w:rsidP="004C22B2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1F64AC" w:rsidRPr="004A675B" w:rsidRDefault="001F64AC">
      <w:pPr>
        <w:tabs>
          <w:tab w:val="left" w:pos="993"/>
          <w:tab w:val="left" w:pos="1134"/>
        </w:tabs>
        <w:ind w:firstLine="709"/>
        <w:rPr>
          <w:lang w:val="uk-UA"/>
        </w:rPr>
      </w:pPr>
    </w:p>
    <w:sectPr w:rsidR="001F64AC" w:rsidRPr="004A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494"/>
    <w:multiLevelType w:val="hybridMultilevel"/>
    <w:tmpl w:val="2A9639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770BA"/>
    <w:multiLevelType w:val="hybridMultilevel"/>
    <w:tmpl w:val="3412EDA2"/>
    <w:lvl w:ilvl="0" w:tplc="6832CDC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E036D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1"/>
    <w:rsid w:val="000D446E"/>
    <w:rsid w:val="001F64AC"/>
    <w:rsid w:val="00462C7C"/>
    <w:rsid w:val="004A675B"/>
    <w:rsid w:val="004C22B2"/>
    <w:rsid w:val="004E47C6"/>
    <w:rsid w:val="004E7D51"/>
    <w:rsid w:val="005B0E87"/>
    <w:rsid w:val="006C5E07"/>
    <w:rsid w:val="00767521"/>
    <w:rsid w:val="00910AC5"/>
    <w:rsid w:val="00A73355"/>
    <w:rsid w:val="00C76A05"/>
    <w:rsid w:val="00D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7CDA-3E2C-432B-A450-0408631F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0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B0E87"/>
    <w:pPr>
      <w:ind w:left="720"/>
      <w:contextualSpacing/>
    </w:pPr>
  </w:style>
  <w:style w:type="paragraph" w:customStyle="1" w:styleId="Default">
    <w:name w:val="Default"/>
    <w:rsid w:val="00462C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2018-04-20T12:57:00Z</dcterms:created>
  <dcterms:modified xsi:type="dcterms:W3CDTF">2018-04-20T14:42:00Z</dcterms:modified>
</cp:coreProperties>
</file>