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 xml:space="preserve">) здобувачів вищої освіти спеціальності </w:t>
      </w:r>
      <w:bookmarkStart w:id="0" w:name="_GoBack"/>
      <w:r w:rsidRPr="00466F10">
        <w:rPr>
          <w:rFonts w:ascii="Times New Roman" w:hAnsi="Times New Roman"/>
          <w:b/>
          <w:lang w:val="uk-UA"/>
        </w:rPr>
        <w:t>072 "Фінанси, банківська справа та страхування"</w:t>
      </w:r>
      <w:bookmarkEnd w:id="0"/>
    </w:p>
    <w:p w:rsidR="009C4625" w:rsidRPr="00466F10" w:rsidRDefault="009C4625" w:rsidP="009C4625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C4625" w:rsidRPr="00466F10" w:rsidRDefault="009C4625" w:rsidP="009C4625">
      <w:pPr>
        <w:spacing w:after="0" w:line="240" w:lineRule="auto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Вступ 201</w:t>
      </w:r>
      <w:r>
        <w:rPr>
          <w:rFonts w:ascii="Times New Roman" w:hAnsi="Times New Roman"/>
          <w:b/>
          <w:lang w:val="uk-UA"/>
        </w:rPr>
        <w:t>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"Фінансовий менеджмент 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536"/>
      </w:tblGrid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Бюджетування діяльності суб`єктів господарювання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банківської </w:t>
            </w:r>
            <w:r w:rsidRPr="00466F10">
              <w:rPr>
                <w:rFonts w:ascii="Times New Roman" w:hAnsi="Times New Roman"/>
                <w:lang w:val="uk-UA"/>
              </w:rPr>
              <w:br/>
              <w:t>діяльності"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Управлінський облік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облік у банках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Фінанси страхових організацій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активами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Соціальне страхування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Аналіз банківської діяльності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Системи підтримки прийняття управлінських рішень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Центральний банк та грошово-кредитна політика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фінансової аналітики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Міжнародні фінанси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  <w:vAlign w:val="center"/>
          </w:tcPr>
          <w:p w:rsidR="009C4625" w:rsidRPr="00466F10" w:rsidRDefault="009C4625" w:rsidP="00DE69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3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C4625" w:rsidRPr="00466F10" w:rsidRDefault="009C4625" w:rsidP="009C4625">
      <w:pPr>
        <w:spacing w:after="0" w:line="240" w:lineRule="auto"/>
        <w:rPr>
          <w:rFonts w:ascii="Times New Roman" w:hAnsi="Times New Roman"/>
          <w:lang w:val="uk-UA"/>
        </w:rPr>
      </w:pP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"Автоматизовані системи управління підприємством"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567"/>
      </w:tblGrid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567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 xml:space="preserve">Бюджетування діяльності суб`єктів господарювання 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Аудит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Звітність підприємств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Контроль і ревізія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Облікова політика підприємства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Новітні програмні технології у фінансах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Потенціал і розвиток підприємства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Електронна комерція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Інформаційні технології і безпека інформації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Кількісні методи фінансового управління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Системи підтримки прийняття управлінських рішень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Центральний банк та грошово-кредитна політика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Основи фінансової аналітики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53329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29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56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33A94" w:rsidRDefault="00F33A94"/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072 "Фінанси, банківська справа та страхування"</w:t>
      </w:r>
    </w:p>
    <w:p w:rsidR="009C4625" w:rsidRPr="00466F10" w:rsidRDefault="009C4625" w:rsidP="009C4625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C4625" w:rsidRPr="00466F10" w:rsidRDefault="009C4625" w:rsidP="009C4625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"Фінансовий менеджмент"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94"/>
        <w:gridCol w:w="1329"/>
        <w:gridCol w:w="1169"/>
        <w:gridCol w:w="1025"/>
        <w:gridCol w:w="3234"/>
      </w:tblGrid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4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234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Курс-тренінг "Ситуаційне моделювання банківської </w:t>
            </w:r>
            <w:r w:rsidRPr="00466F10">
              <w:rPr>
                <w:rFonts w:ascii="Times New Roman" w:hAnsi="Times New Roman"/>
                <w:lang w:val="uk-UA"/>
              </w:rPr>
              <w:br/>
              <w:t>діяльності"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Управлінський облік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облік у банках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ризиками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Фінанси страхових організацій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активами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Соціальне страхування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Аналіз банківської діяльності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Системи підтримки прийняття управлінських рішень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Центральний банк та грошово-кредитна політика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фінансової аналітики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Міжнародні фінанси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4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C4625" w:rsidRPr="00466F10" w:rsidRDefault="009C4625" w:rsidP="009C462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C4625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"Автоматизовані с</w:t>
      </w:r>
      <w:r>
        <w:rPr>
          <w:rFonts w:ascii="Times New Roman" w:hAnsi="Times New Roman"/>
          <w:b/>
          <w:lang w:val="uk-UA"/>
        </w:rPr>
        <w:t>истеми управління підприємством</w:t>
      </w:r>
      <w:r w:rsidRPr="00466F10">
        <w:rPr>
          <w:rFonts w:ascii="Times New Roman" w:hAnsi="Times New Roman"/>
          <w:b/>
          <w:lang w:val="uk-UA"/>
        </w:rPr>
        <w:t>"</w:t>
      </w:r>
    </w:p>
    <w:p w:rsidR="009C4625" w:rsidRPr="00BD6793" w:rsidRDefault="009C4625" w:rsidP="009C46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135"/>
      </w:tblGrid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135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Звітність підприємств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Контроль і ревізія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Облікова політика підприємства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програмні технології у фінансах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Потенціал і розвиток підприємства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Електронна комерція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Інформаційні технології і безпека інформації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Кількісні методи фінансового управління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Системи підтримки прийняття управлінських рішень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Центральний банк та грошово-кредитна політика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фінансової аналітики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9C4625" w:rsidRDefault="009C4625" w:rsidP="00DE6913">
            <w:pPr>
              <w:spacing w:after="0" w:line="240" w:lineRule="auto"/>
              <w:jc w:val="center"/>
            </w:pPr>
            <w:r w:rsidRPr="008D04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rPr>
          <w:jc w:val="center"/>
        </w:trPr>
        <w:tc>
          <w:tcPr>
            <w:tcW w:w="434" w:type="dxa"/>
          </w:tcPr>
          <w:p w:rsidR="009C4625" w:rsidRPr="00466F10" w:rsidRDefault="009C4625" w:rsidP="009C462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5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C4625" w:rsidRPr="00466F10" w:rsidRDefault="009C4625" w:rsidP="009C46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072 "Фінанси, банківська справа та страхування"</w:t>
      </w:r>
    </w:p>
    <w:p w:rsidR="009C4625" w:rsidRDefault="009C4625" w:rsidP="009C46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4625" w:rsidRPr="00466F10" w:rsidRDefault="009C4625" w:rsidP="009C46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Вступ 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і 10 місяців.</w:t>
      </w: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"Фінансовий менеджмент"</w:t>
      </w: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Кластер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84"/>
        <w:gridCol w:w="1379"/>
        <w:gridCol w:w="1183"/>
        <w:gridCol w:w="1037"/>
        <w:gridCol w:w="2928"/>
      </w:tblGrid>
      <w:tr w:rsidR="009C4625" w:rsidRPr="00466F10" w:rsidTr="00DE6913">
        <w:tc>
          <w:tcPr>
            <w:tcW w:w="436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84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8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управління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Аудит 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Звітність підприємств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Бюджетування діяльності суб’єктів господарювання 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аналіз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діяльність суб`єктів підприємництва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та аналіз зовнішньоекономічної діяльності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Соціально-економічна безпека підприємств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Контроль і ревізія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6" w:type="dxa"/>
          </w:tcPr>
          <w:p w:rsidR="009C4625" w:rsidRPr="00466F10" w:rsidRDefault="009C4625" w:rsidP="009C462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 і звітність в оподаткуванні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C4625" w:rsidRPr="00466F10" w:rsidRDefault="009C4625" w:rsidP="009C4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"Автоматизовані с</w:t>
      </w:r>
      <w:r>
        <w:rPr>
          <w:rFonts w:ascii="Times New Roman" w:hAnsi="Times New Roman"/>
          <w:b/>
          <w:lang w:val="uk-UA"/>
        </w:rPr>
        <w:t>истеми управління підприємством</w:t>
      </w:r>
      <w:r w:rsidRPr="00466F10">
        <w:rPr>
          <w:rFonts w:ascii="Times New Roman" w:hAnsi="Times New Roman"/>
          <w:b/>
          <w:lang w:val="uk-UA"/>
        </w:rPr>
        <w:t>"</w:t>
      </w:r>
    </w:p>
    <w:p w:rsidR="009C4625" w:rsidRPr="00466F10" w:rsidRDefault="009C4625" w:rsidP="009C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Кластер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782"/>
        <w:gridCol w:w="1379"/>
        <w:gridCol w:w="1186"/>
        <w:gridCol w:w="1037"/>
        <w:gridCol w:w="3070"/>
      </w:tblGrid>
      <w:tr w:rsidR="009C4625" w:rsidRPr="00466F10" w:rsidTr="00DE6913">
        <w:tc>
          <w:tcPr>
            <w:tcW w:w="435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82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6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70" w:type="dxa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Інвестиційний аналіз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Бізнес-аналітика на підприємстві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Фінансова санація та банкрутство підприємств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Підприємництво і бізнес культура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обліку у фермерських господарствах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Комплексне забезпечення фінансово-економічної безпеки 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Адміністративне право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Облікова політика підприємства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Банківське право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 ефективності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C4625" w:rsidRPr="00466F10" w:rsidTr="00DE6913">
        <w:tc>
          <w:tcPr>
            <w:tcW w:w="435" w:type="dxa"/>
          </w:tcPr>
          <w:p w:rsidR="009C4625" w:rsidRPr="00466F10" w:rsidRDefault="009C4625" w:rsidP="009C462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2" w:type="dxa"/>
            <w:vAlign w:val="bottom"/>
          </w:tcPr>
          <w:p w:rsidR="009C4625" w:rsidRPr="00466F10" w:rsidRDefault="009C4625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Потенціал і розвиток підприємства</w:t>
            </w:r>
          </w:p>
        </w:tc>
        <w:tc>
          <w:tcPr>
            <w:tcW w:w="1379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6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9C4625" w:rsidRPr="00466F10" w:rsidRDefault="009C4625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70" w:type="dxa"/>
            <w:vAlign w:val="center"/>
          </w:tcPr>
          <w:p w:rsidR="009C4625" w:rsidRPr="00466F10" w:rsidRDefault="009C4625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C4625" w:rsidRDefault="009C4625" w:rsidP="009C4625"/>
    <w:sectPr w:rsidR="009C4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1422C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63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AE6"/>
    <w:multiLevelType w:val="hybridMultilevel"/>
    <w:tmpl w:val="AA38A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7C65"/>
    <w:multiLevelType w:val="hybridMultilevel"/>
    <w:tmpl w:val="AA38A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0A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B33A2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5"/>
    <w:rsid w:val="009C4625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A970-51BA-4013-B698-E74B9C46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2018-03-29T05:51:00Z</dcterms:created>
  <dcterms:modified xsi:type="dcterms:W3CDTF">2018-03-29T05:55:00Z</dcterms:modified>
</cp:coreProperties>
</file>