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CD" w:rsidRPr="00A01F91" w:rsidRDefault="000248CD" w:rsidP="0048573B">
      <w:pPr>
        <w:spacing w:line="240" w:lineRule="auto"/>
        <w:ind w:left="708"/>
        <w:jc w:val="both"/>
        <w:rPr>
          <w:rFonts w:ascii="Arial" w:hAnsi="Arial" w:cs="Arial"/>
          <w:sz w:val="24"/>
          <w:szCs w:val="24"/>
          <w:lang w:val="en-US"/>
        </w:rPr>
      </w:pPr>
      <w:r w:rsidRPr="00A01F91">
        <w:rPr>
          <w:rFonts w:ascii="Arial" w:hAnsi="Arial" w:cs="Arial"/>
          <w:b/>
          <w:sz w:val="24"/>
          <w:szCs w:val="24"/>
          <w:lang w:val="en-US"/>
        </w:rPr>
        <w:t>1. Name of module:</w:t>
      </w:r>
      <w:r w:rsidRPr="00A01F91">
        <w:rPr>
          <w:rFonts w:ascii="Arial" w:hAnsi="Arial" w:cs="Arial"/>
          <w:sz w:val="24"/>
          <w:szCs w:val="24"/>
          <w:lang w:val="en-US"/>
        </w:rPr>
        <w:t xml:space="preserve"> Statistics</w:t>
      </w:r>
    </w:p>
    <w:p w:rsidR="000248CD" w:rsidRPr="00A01F91" w:rsidRDefault="000248CD" w:rsidP="0048573B">
      <w:pPr>
        <w:spacing w:line="240" w:lineRule="auto"/>
        <w:ind w:firstLine="708"/>
        <w:jc w:val="both"/>
        <w:rPr>
          <w:rFonts w:ascii="Arial" w:hAnsi="Arial" w:cs="Arial"/>
          <w:sz w:val="24"/>
          <w:szCs w:val="24"/>
          <w:lang w:val="en-US"/>
        </w:rPr>
      </w:pPr>
      <w:r w:rsidRPr="00A01F91">
        <w:rPr>
          <w:rFonts w:ascii="Arial" w:hAnsi="Arial" w:cs="Arial"/>
          <w:b/>
          <w:sz w:val="24"/>
          <w:szCs w:val="24"/>
          <w:lang w:val="en-US"/>
        </w:rPr>
        <w:t>2. The unit code:</w:t>
      </w:r>
      <w:r w:rsidRPr="00A01F91">
        <w:rPr>
          <w:rFonts w:ascii="Arial" w:hAnsi="Arial" w:cs="Arial"/>
          <w:sz w:val="24"/>
          <w:szCs w:val="24"/>
          <w:lang w:val="en-US"/>
        </w:rPr>
        <w:t xml:space="preserve"> MTUB_6_OND.27_5</w:t>
      </w:r>
    </w:p>
    <w:p w:rsidR="000248CD" w:rsidRPr="00A01F91" w:rsidRDefault="000248CD" w:rsidP="0048573B">
      <w:pPr>
        <w:spacing w:line="240" w:lineRule="auto"/>
        <w:ind w:firstLine="708"/>
        <w:jc w:val="both"/>
        <w:rPr>
          <w:rFonts w:ascii="Arial" w:hAnsi="Arial" w:cs="Arial"/>
          <w:sz w:val="24"/>
          <w:szCs w:val="24"/>
          <w:lang w:val="en-US"/>
        </w:rPr>
      </w:pPr>
      <w:r w:rsidRPr="00A01F91">
        <w:rPr>
          <w:rFonts w:ascii="Arial" w:hAnsi="Arial" w:cs="Arial"/>
          <w:b/>
          <w:sz w:val="24"/>
          <w:szCs w:val="24"/>
          <w:lang w:val="en-US"/>
        </w:rPr>
        <w:t>3. Type module:</w:t>
      </w:r>
      <w:r w:rsidRPr="00A01F91">
        <w:rPr>
          <w:rFonts w:ascii="Arial" w:hAnsi="Arial" w:cs="Arial"/>
          <w:sz w:val="24"/>
          <w:szCs w:val="24"/>
          <w:lang w:val="en-US"/>
        </w:rPr>
        <w:t xml:space="preserve"> compulsory</w:t>
      </w:r>
    </w:p>
    <w:p w:rsidR="000248CD" w:rsidRPr="00A01F91" w:rsidRDefault="000248CD" w:rsidP="0048573B">
      <w:pPr>
        <w:spacing w:line="240" w:lineRule="auto"/>
        <w:ind w:firstLine="708"/>
        <w:jc w:val="both"/>
        <w:rPr>
          <w:rFonts w:ascii="Arial" w:hAnsi="Arial" w:cs="Arial"/>
          <w:sz w:val="24"/>
          <w:szCs w:val="24"/>
          <w:lang w:val="en-US"/>
        </w:rPr>
      </w:pPr>
      <w:r w:rsidRPr="00A01F91">
        <w:rPr>
          <w:rFonts w:ascii="Arial" w:hAnsi="Arial" w:cs="Arial"/>
          <w:b/>
          <w:sz w:val="24"/>
          <w:szCs w:val="24"/>
          <w:lang w:val="en-US"/>
        </w:rPr>
        <w:t>4. Semester:</w:t>
      </w:r>
      <w:r w:rsidRPr="00A01F91">
        <w:rPr>
          <w:rFonts w:ascii="Arial" w:hAnsi="Arial" w:cs="Arial"/>
          <w:sz w:val="24"/>
          <w:szCs w:val="24"/>
          <w:lang w:val="en-US"/>
        </w:rPr>
        <w:t xml:space="preserve"> 3</w:t>
      </w:r>
    </w:p>
    <w:p w:rsidR="000248CD" w:rsidRPr="00A01F91" w:rsidRDefault="000248CD" w:rsidP="0048573B">
      <w:pPr>
        <w:spacing w:line="240" w:lineRule="auto"/>
        <w:ind w:firstLine="708"/>
        <w:jc w:val="both"/>
        <w:rPr>
          <w:rFonts w:ascii="Arial" w:hAnsi="Arial" w:cs="Arial"/>
          <w:sz w:val="24"/>
          <w:szCs w:val="24"/>
          <w:lang w:val="en-US"/>
        </w:rPr>
      </w:pPr>
      <w:r w:rsidRPr="00A01F91">
        <w:rPr>
          <w:rFonts w:ascii="Arial" w:hAnsi="Arial" w:cs="Arial"/>
          <w:b/>
          <w:sz w:val="24"/>
          <w:szCs w:val="24"/>
          <w:lang w:val="en-US"/>
        </w:rPr>
        <w:t>5. The volume of the module:</w:t>
      </w:r>
      <w:r w:rsidRPr="00A01F91">
        <w:rPr>
          <w:rFonts w:ascii="Arial" w:hAnsi="Arial" w:cs="Arial"/>
          <w:sz w:val="24"/>
          <w:szCs w:val="24"/>
          <w:lang w:val="en-US"/>
        </w:rPr>
        <w:t xml:space="preserve"> total hours - 150 (ECTS credits - 5); contac</w:t>
      </w:r>
      <w:r>
        <w:rPr>
          <w:rFonts w:ascii="Arial" w:hAnsi="Arial" w:cs="Arial"/>
          <w:sz w:val="24"/>
          <w:szCs w:val="24"/>
          <w:lang w:val="en-US"/>
        </w:rPr>
        <w:t>t hours - 60 (lectures - 30 hours</w:t>
      </w:r>
      <w:r w:rsidRPr="00A01F91">
        <w:rPr>
          <w:rFonts w:ascii="Arial" w:hAnsi="Arial" w:cs="Arial"/>
          <w:sz w:val="24"/>
          <w:szCs w:val="24"/>
          <w:lang w:val="en-US"/>
        </w:rPr>
        <w:t>, Practical - 30 hours).</w:t>
      </w:r>
    </w:p>
    <w:p w:rsidR="000248CD" w:rsidRPr="00A01F91" w:rsidRDefault="000248CD" w:rsidP="0048573B">
      <w:pPr>
        <w:spacing w:line="240" w:lineRule="auto"/>
        <w:ind w:firstLine="708"/>
        <w:jc w:val="both"/>
        <w:rPr>
          <w:rFonts w:ascii="Arial" w:hAnsi="Arial" w:cs="Arial"/>
          <w:sz w:val="24"/>
          <w:szCs w:val="24"/>
          <w:lang w:val="en-US"/>
        </w:rPr>
      </w:pPr>
      <w:r w:rsidRPr="00A01F91">
        <w:rPr>
          <w:rFonts w:ascii="Arial" w:hAnsi="Arial" w:cs="Arial"/>
          <w:b/>
          <w:sz w:val="24"/>
          <w:szCs w:val="24"/>
          <w:lang w:val="en-US"/>
        </w:rPr>
        <w:t>6. Lecturer:</w:t>
      </w:r>
      <w:r w:rsidRPr="00A01F91">
        <w:rPr>
          <w:rFonts w:ascii="Arial" w:hAnsi="Arial" w:cs="Arial"/>
          <w:sz w:val="24"/>
          <w:szCs w:val="24"/>
          <w:lang w:val="en-US"/>
        </w:rPr>
        <w:t xml:space="preserve"> Oleynik</w:t>
      </w:r>
      <w:r>
        <w:rPr>
          <w:rFonts w:ascii="Arial" w:hAnsi="Arial" w:cs="Arial"/>
          <w:sz w:val="24"/>
          <w:szCs w:val="24"/>
          <w:lang w:val="en-US"/>
        </w:rPr>
        <w:t xml:space="preserve"> Katerina Andriyivna</w:t>
      </w:r>
    </w:p>
    <w:p w:rsidR="000248CD" w:rsidRPr="00A01F91" w:rsidRDefault="000248CD" w:rsidP="0048573B">
      <w:pPr>
        <w:spacing w:line="240" w:lineRule="auto"/>
        <w:ind w:firstLine="708"/>
        <w:jc w:val="both"/>
        <w:rPr>
          <w:rFonts w:ascii="Arial" w:hAnsi="Arial" w:cs="Arial"/>
          <w:b/>
          <w:sz w:val="24"/>
          <w:szCs w:val="24"/>
          <w:lang w:val="en-US"/>
        </w:rPr>
      </w:pPr>
      <w:r w:rsidRPr="00A01F91">
        <w:rPr>
          <w:rFonts w:ascii="Arial" w:hAnsi="Arial" w:cs="Arial"/>
          <w:b/>
          <w:sz w:val="24"/>
          <w:szCs w:val="24"/>
          <w:lang w:val="en-US"/>
        </w:rPr>
        <w:t>7. Learning outcomes:</w:t>
      </w:r>
    </w:p>
    <w:p w:rsidR="000248CD" w:rsidRPr="00A01F91" w:rsidRDefault="000248CD" w:rsidP="0048573B">
      <w:pPr>
        <w:spacing w:line="240" w:lineRule="auto"/>
        <w:ind w:firstLine="708"/>
        <w:jc w:val="both"/>
        <w:rPr>
          <w:rFonts w:ascii="Arial" w:hAnsi="Arial" w:cs="Arial"/>
          <w:sz w:val="24"/>
          <w:szCs w:val="24"/>
          <w:lang w:val="en-US"/>
        </w:rPr>
      </w:pPr>
      <w:r w:rsidRPr="00A01F91">
        <w:rPr>
          <w:rFonts w:ascii="Arial" w:hAnsi="Arial" w:cs="Arial"/>
          <w:sz w:val="24"/>
          <w:szCs w:val="24"/>
          <w:lang w:val="en-US"/>
        </w:rPr>
        <w:t xml:space="preserve">Following the completion of the module a student </w:t>
      </w:r>
      <w:r w:rsidRPr="00A01F91">
        <w:rPr>
          <w:rFonts w:ascii="Arial" w:hAnsi="Arial" w:cs="Arial"/>
          <w:b/>
          <w:sz w:val="24"/>
          <w:szCs w:val="24"/>
          <w:lang w:val="en-US"/>
        </w:rPr>
        <w:t>must:</w:t>
      </w:r>
    </w:p>
    <w:p w:rsidR="000248CD" w:rsidRPr="00A01F91" w:rsidRDefault="000248CD" w:rsidP="0048573B">
      <w:pPr>
        <w:spacing w:line="240" w:lineRule="auto"/>
        <w:ind w:firstLine="708"/>
        <w:jc w:val="both"/>
        <w:rPr>
          <w:rFonts w:ascii="Arial" w:hAnsi="Arial" w:cs="Arial"/>
          <w:sz w:val="24"/>
          <w:szCs w:val="24"/>
          <w:lang w:val="en-US"/>
        </w:rPr>
      </w:pPr>
      <w:r w:rsidRPr="00A01F91">
        <w:rPr>
          <w:rFonts w:ascii="Arial" w:hAnsi="Arial" w:cs="Arial"/>
          <w:b/>
          <w:sz w:val="24"/>
          <w:szCs w:val="24"/>
          <w:lang w:val="en-US"/>
        </w:rPr>
        <w:t>know:</w:t>
      </w:r>
      <w:r w:rsidRPr="00A01F91">
        <w:rPr>
          <w:rFonts w:ascii="Arial" w:hAnsi="Arial" w:cs="Arial"/>
          <w:sz w:val="24"/>
          <w:szCs w:val="24"/>
          <w:lang w:val="en-US"/>
        </w:rPr>
        <w:t xml:space="preserve"> the principles of modern organization of the national statistical service; category, the concept of statistics; methods of collection, processing statistical observation</w:t>
      </w:r>
    </w:p>
    <w:p w:rsidR="000248CD" w:rsidRPr="00A01F91" w:rsidRDefault="000248CD" w:rsidP="0048573B">
      <w:pPr>
        <w:spacing w:line="240" w:lineRule="auto"/>
        <w:ind w:firstLine="708"/>
        <w:jc w:val="both"/>
        <w:rPr>
          <w:rFonts w:ascii="Arial" w:hAnsi="Arial" w:cs="Arial"/>
          <w:sz w:val="24"/>
          <w:szCs w:val="24"/>
          <w:lang w:val="en-US"/>
        </w:rPr>
      </w:pPr>
      <w:r w:rsidRPr="00A01F91">
        <w:rPr>
          <w:rFonts w:ascii="Arial" w:hAnsi="Arial" w:cs="Arial"/>
          <w:b/>
          <w:sz w:val="24"/>
          <w:szCs w:val="24"/>
          <w:lang w:val="en-US"/>
        </w:rPr>
        <w:t>able to:</w:t>
      </w:r>
      <w:r w:rsidRPr="00A01F91">
        <w:rPr>
          <w:rFonts w:ascii="Arial" w:hAnsi="Arial" w:cs="Arial"/>
          <w:sz w:val="24"/>
          <w:szCs w:val="24"/>
          <w:lang w:val="en-US"/>
        </w:rPr>
        <w:t xml:space="preserve"> organize and nesutsilne continuous surveillance; analyze data using general indicators, methods of statistical modeling and forecasting; build statistical tables and graphs</w:t>
      </w:r>
    </w:p>
    <w:p w:rsidR="000248CD" w:rsidRPr="00A01F91" w:rsidRDefault="000248CD" w:rsidP="0048573B">
      <w:pPr>
        <w:spacing w:line="240" w:lineRule="auto"/>
        <w:ind w:firstLine="708"/>
        <w:jc w:val="both"/>
        <w:rPr>
          <w:rFonts w:ascii="Arial" w:hAnsi="Arial" w:cs="Arial"/>
          <w:sz w:val="24"/>
          <w:szCs w:val="24"/>
          <w:lang w:val="en-US"/>
        </w:rPr>
      </w:pPr>
      <w:r w:rsidRPr="00A01F91">
        <w:rPr>
          <w:rFonts w:ascii="Arial" w:hAnsi="Arial" w:cs="Arial"/>
          <w:b/>
          <w:sz w:val="24"/>
          <w:szCs w:val="24"/>
          <w:lang w:val="en-US"/>
        </w:rPr>
        <w:t>8. Method of delivery:</w:t>
      </w:r>
      <w:r w:rsidRPr="00A01F91">
        <w:rPr>
          <w:rFonts w:ascii="Arial" w:hAnsi="Arial" w:cs="Arial"/>
          <w:sz w:val="24"/>
          <w:szCs w:val="24"/>
          <w:lang w:val="en-US"/>
        </w:rPr>
        <w:t xml:space="preserve"> auditorium classes</w:t>
      </w:r>
    </w:p>
    <w:p w:rsidR="000248CD" w:rsidRPr="00A01F91" w:rsidRDefault="000248CD" w:rsidP="0048573B">
      <w:pPr>
        <w:spacing w:line="240" w:lineRule="auto"/>
        <w:ind w:firstLine="708"/>
        <w:jc w:val="both"/>
        <w:rPr>
          <w:rFonts w:ascii="Arial" w:hAnsi="Arial" w:cs="Arial"/>
          <w:b/>
          <w:sz w:val="24"/>
          <w:szCs w:val="24"/>
          <w:lang w:val="en-US"/>
        </w:rPr>
      </w:pPr>
      <w:r w:rsidRPr="00A01F91">
        <w:rPr>
          <w:rFonts w:ascii="Arial" w:hAnsi="Arial" w:cs="Arial"/>
          <w:b/>
          <w:sz w:val="24"/>
          <w:szCs w:val="24"/>
          <w:lang w:val="en-US"/>
        </w:rPr>
        <w:t>9. Necessary preliminary and co-requisites:</w:t>
      </w:r>
    </w:p>
    <w:p w:rsidR="000248CD" w:rsidRPr="00A01F91" w:rsidRDefault="000248CD" w:rsidP="0048573B">
      <w:pPr>
        <w:spacing w:line="240" w:lineRule="auto"/>
        <w:jc w:val="both"/>
        <w:rPr>
          <w:rFonts w:ascii="Arial" w:hAnsi="Arial" w:cs="Arial"/>
          <w:sz w:val="24"/>
          <w:szCs w:val="24"/>
          <w:lang w:val="en-US"/>
        </w:rPr>
      </w:pPr>
      <w:r w:rsidRPr="00A01F91">
        <w:rPr>
          <w:rFonts w:ascii="Arial" w:hAnsi="Arial" w:cs="Arial"/>
          <w:b/>
          <w:sz w:val="24"/>
          <w:szCs w:val="24"/>
          <w:lang w:val="en-US"/>
        </w:rPr>
        <w:t>prerekvizyty</w:t>
      </w:r>
      <w:r w:rsidRPr="00A01F91">
        <w:rPr>
          <w:rFonts w:ascii="Arial" w:hAnsi="Arial" w:cs="Arial"/>
          <w:sz w:val="24"/>
          <w:szCs w:val="24"/>
          <w:lang w:val="en-US"/>
        </w:rPr>
        <w:t xml:space="preserve"> mathematics for economists</w:t>
      </w:r>
    </w:p>
    <w:p w:rsidR="000248CD" w:rsidRPr="00A01F91" w:rsidRDefault="000248CD" w:rsidP="0048573B">
      <w:pPr>
        <w:spacing w:line="240" w:lineRule="auto"/>
        <w:ind w:firstLine="708"/>
        <w:jc w:val="both"/>
        <w:rPr>
          <w:rFonts w:ascii="Arial" w:hAnsi="Arial" w:cs="Arial"/>
          <w:b/>
          <w:sz w:val="24"/>
          <w:szCs w:val="24"/>
          <w:lang w:val="en-US"/>
        </w:rPr>
      </w:pPr>
      <w:r w:rsidRPr="00A01F91">
        <w:rPr>
          <w:rFonts w:ascii="Arial" w:hAnsi="Arial" w:cs="Arial"/>
          <w:b/>
          <w:sz w:val="24"/>
          <w:szCs w:val="24"/>
          <w:lang w:val="en-US"/>
        </w:rPr>
        <w:t>10. Course contents:</w:t>
      </w:r>
    </w:p>
    <w:p w:rsidR="000248CD" w:rsidRPr="00A01F91" w:rsidRDefault="000248CD" w:rsidP="0048573B">
      <w:pPr>
        <w:spacing w:line="240" w:lineRule="auto"/>
        <w:jc w:val="both"/>
        <w:rPr>
          <w:rFonts w:ascii="Arial" w:hAnsi="Arial" w:cs="Arial"/>
          <w:sz w:val="24"/>
          <w:szCs w:val="24"/>
          <w:lang w:val="en-US"/>
        </w:rPr>
      </w:pPr>
      <w:r w:rsidRPr="00A01F91">
        <w:rPr>
          <w:rFonts w:ascii="Arial" w:hAnsi="Arial" w:cs="Arial"/>
          <w:sz w:val="24"/>
          <w:szCs w:val="24"/>
          <w:lang w:val="en-US"/>
        </w:rPr>
        <w:t>Methodological principles of statistics. Statistical observation. Summary and grouping of statistical data. Generalizing statistics. Analysis division series. Analysis of concentration, differentiation and similarity distributions. Statistical methods of measuring relationships. Analysis intensity dynamics. Analysis of trends and fluctuations. Index method. Selective method. Submission of statistical tables, charts, maps</w:t>
      </w:r>
    </w:p>
    <w:p w:rsidR="000248CD" w:rsidRPr="00A01F91" w:rsidRDefault="000248CD" w:rsidP="0048573B">
      <w:pPr>
        <w:spacing w:line="240" w:lineRule="auto"/>
        <w:ind w:firstLine="708"/>
        <w:jc w:val="both"/>
        <w:rPr>
          <w:rFonts w:ascii="Arial" w:hAnsi="Arial" w:cs="Arial"/>
          <w:b/>
          <w:sz w:val="24"/>
          <w:szCs w:val="24"/>
          <w:lang w:val="en-US"/>
        </w:rPr>
      </w:pPr>
      <w:r w:rsidRPr="00A01F91">
        <w:rPr>
          <w:rFonts w:ascii="Arial" w:hAnsi="Arial" w:cs="Arial"/>
          <w:b/>
          <w:sz w:val="24"/>
          <w:szCs w:val="24"/>
          <w:lang w:val="en-US"/>
        </w:rPr>
        <w:t xml:space="preserve">11. Suggested </w:t>
      </w:r>
      <w:smartTag w:uri="urn:schemas-microsoft-com:office:smarttags" w:element="City">
        <w:smartTag w:uri="urn:schemas-microsoft-com:office:smarttags" w:element="place">
          <w:r w:rsidRPr="00A01F91">
            <w:rPr>
              <w:rFonts w:ascii="Arial" w:hAnsi="Arial" w:cs="Arial"/>
              <w:b/>
              <w:sz w:val="24"/>
              <w:szCs w:val="24"/>
              <w:lang w:val="en-US"/>
            </w:rPr>
            <w:t>Reading</w:t>
          </w:r>
        </w:smartTag>
      </w:smartTag>
      <w:r w:rsidRPr="00A01F91">
        <w:rPr>
          <w:rFonts w:ascii="Arial" w:hAnsi="Arial" w:cs="Arial"/>
          <w:b/>
          <w:sz w:val="24"/>
          <w:szCs w:val="24"/>
          <w:lang w:val="en-US"/>
        </w:rPr>
        <w:t>:</w:t>
      </w:r>
    </w:p>
    <w:p w:rsidR="000248CD" w:rsidRPr="0002144D" w:rsidRDefault="000248CD" w:rsidP="0048573B">
      <w:pPr>
        <w:pStyle w:val="Style4"/>
        <w:widowControl/>
        <w:numPr>
          <w:ilvl w:val="0"/>
          <w:numId w:val="1"/>
        </w:numPr>
        <w:spacing w:line="240" w:lineRule="auto"/>
        <w:ind w:hanging="436"/>
        <w:jc w:val="both"/>
        <w:rPr>
          <w:rStyle w:val="FontStyle46"/>
          <w:rFonts w:ascii="Arial" w:hAnsi="Arial" w:cs="Arial"/>
          <w:sz w:val="24"/>
          <w:szCs w:val="24"/>
          <w:lang w:eastAsia="uk-UA"/>
        </w:rPr>
      </w:pPr>
      <w:r w:rsidRPr="0002144D">
        <w:rPr>
          <w:rStyle w:val="FontStyle46"/>
          <w:rFonts w:ascii="Arial" w:hAnsi="Arial" w:cs="Arial"/>
          <w:sz w:val="24"/>
          <w:szCs w:val="24"/>
          <w:lang w:eastAsia="uk-UA"/>
        </w:rPr>
        <w:t>Статистика. Лугінін О. Є. Підручник.2-е видання, перероблене та доповнене – К.: Центр учбової літератури, 2007. – 608 с.</w:t>
      </w:r>
    </w:p>
    <w:p w:rsidR="000248CD" w:rsidRPr="00A01F91" w:rsidRDefault="000248CD" w:rsidP="0048573B">
      <w:pPr>
        <w:pStyle w:val="Style4"/>
        <w:widowControl/>
        <w:numPr>
          <w:ilvl w:val="0"/>
          <w:numId w:val="1"/>
        </w:numPr>
        <w:spacing w:line="240" w:lineRule="auto"/>
        <w:ind w:hanging="436"/>
        <w:jc w:val="both"/>
        <w:rPr>
          <w:rStyle w:val="FontStyle46"/>
          <w:rFonts w:ascii="Arial" w:hAnsi="Arial" w:cs="Arial"/>
          <w:sz w:val="24"/>
          <w:szCs w:val="24"/>
          <w:lang w:val="en-US" w:eastAsia="uk-UA"/>
        </w:rPr>
      </w:pPr>
      <w:r w:rsidRPr="0002144D">
        <w:rPr>
          <w:rStyle w:val="FontStyle46"/>
          <w:rFonts w:ascii="Arial" w:hAnsi="Arial" w:cs="Arial"/>
          <w:sz w:val="24"/>
          <w:szCs w:val="24"/>
          <w:lang w:eastAsia="uk-UA"/>
        </w:rPr>
        <w:t xml:space="preserve">Статистика. Щурик М.В.  Підручник .– </w:t>
      </w:r>
      <w:r w:rsidRPr="00A01F91">
        <w:rPr>
          <w:rStyle w:val="FontStyle46"/>
          <w:rFonts w:ascii="Arial" w:hAnsi="Arial" w:cs="Arial"/>
          <w:sz w:val="24"/>
          <w:szCs w:val="24"/>
          <w:lang w:val="en-US" w:eastAsia="uk-UA"/>
        </w:rPr>
        <w:t>Львів. „Магнолія – 2006” ,2009. – 545 с.</w:t>
      </w:r>
    </w:p>
    <w:p w:rsidR="000248CD" w:rsidRPr="00A01F91" w:rsidRDefault="000248CD" w:rsidP="0048573B">
      <w:pPr>
        <w:pStyle w:val="Style4"/>
        <w:widowControl/>
        <w:numPr>
          <w:ilvl w:val="0"/>
          <w:numId w:val="1"/>
        </w:numPr>
        <w:spacing w:line="240" w:lineRule="auto"/>
        <w:ind w:hanging="436"/>
        <w:jc w:val="both"/>
        <w:rPr>
          <w:rStyle w:val="FontStyle46"/>
          <w:rFonts w:ascii="Arial" w:hAnsi="Arial" w:cs="Arial"/>
          <w:sz w:val="24"/>
          <w:szCs w:val="24"/>
          <w:lang w:val="en-US" w:eastAsia="uk-UA"/>
        </w:rPr>
      </w:pPr>
      <w:r w:rsidRPr="0002144D">
        <w:rPr>
          <w:rStyle w:val="FontStyle46"/>
          <w:rFonts w:ascii="Arial" w:hAnsi="Arial" w:cs="Arial"/>
          <w:sz w:val="24"/>
          <w:szCs w:val="24"/>
          <w:lang w:eastAsia="uk-UA"/>
        </w:rPr>
        <w:t xml:space="preserve">Статистика. Матковський С. О. Підручник. – Львів. </w:t>
      </w:r>
      <w:r w:rsidRPr="00A01F91">
        <w:rPr>
          <w:rStyle w:val="FontStyle46"/>
          <w:rFonts w:ascii="Arial" w:hAnsi="Arial" w:cs="Arial"/>
          <w:sz w:val="24"/>
          <w:szCs w:val="24"/>
          <w:lang w:val="en-US" w:eastAsia="uk-UA"/>
        </w:rPr>
        <w:t>„Новий Світ-2000”, 2009 – 430 с.</w:t>
      </w:r>
    </w:p>
    <w:p w:rsidR="000248CD" w:rsidRPr="00A01F91" w:rsidRDefault="000248CD" w:rsidP="0048573B">
      <w:pPr>
        <w:spacing w:line="240" w:lineRule="auto"/>
        <w:ind w:firstLine="708"/>
        <w:jc w:val="both"/>
        <w:rPr>
          <w:rFonts w:ascii="Arial" w:hAnsi="Arial" w:cs="Arial"/>
          <w:b/>
          <w:sz w:val="24"/>
          <w:szCs w:val="24"/>
          <w:lang w:val="en-US"/>
        </w:rPr>
      </w:pPr>
    </w:p>
    <w:p w:rsidR="000248CD" w:rsidRPr="00A01F91" w:rsidRDefault="000248CD" w:rsidP="0048573B">
      <w:pPr>
        <w:spacing w:line="240" w:lineRule="auto"/>
        <w:ind w:firstLine="708"/>
        <w:jc w:val="both"/>
        <w:rPr>
          <w:rFonts w:ascii="Arial" w:hAnsi="Arial" w:cs="Arial"/>
          <w:sz w:val="24"/>
          <w:szCs w:val="24"/>
          <w:lang w:val="en-US"/>
        </w:rPr>
      </w:pPr>
      <w:r w:rsidRPr="00A01F91">
        <w:rPr>
          <w:rFonts w:ascii="Arial" w:hAnsi="Arial" w:cs="Arial"/>
          <w:b/>
          <w:sz w:val="24"/>
          <w:szCs w:val="24"/>
          <w:lang w:val="en-US"/>
        </w:rPr>
        <w:t>12. Methods:</w:t>
      </w:r>
      <w:r w:rsidRPr="00A01F91">
        <w:rPr>
          <w:rFonts w:ascii="Arial" w:hAnsi="Arial" w:cs="Arial"/>
          <w:sz w:val="24"/>
          <w:szCs w:val="24"/>
          <w:lang w:val="en-US"/>
        </w:rPr>
        <w:t xml:space="preserve"> lectures, practical classes</w:t>
      </w:r>
    </w:p>
    <w:p w:rsidR="000248CD" w:rsidRPr="00A01F91" w:rsidRDefault="000248CD" w:rsidP="0048573B">
      <w:pPr>
        <w:spacing w:line="240" w:lineRule="auto"/>
        <w:ind w:firstLine="708"/>
        <w:jc w:val="both"/>
        <w:rPr>
          <w:rFonts w:ascii="Arial" w:hAnsi="Arial" w:cs="Arial"/>
          <w:b/>
          <w:sz w:val="24"/>
          <w:szCs w:val="24"/>
          <w:lang w:val="en-US"/>
        </w:rPr>
      </w:pPr>
      <w:r w:rsidRPr="00A01F91">
        <w:rPr>
          <w:rFonts w:ascii="Arial" w:hAnsi="Arial" w:cs="Arial"/>
          <w:b/>
          <w:sz w:val="24"/>
          <w:szCs w:val="24"/>
          <w:lang w:val="en-US"/>
        </w:rPr>
        <w:t>13. Assessment methods:</w:t>
      </w:r>
    </w:p>
    <w:p w:rsidR="000248CD" w:rsidRPr="00A01F91" w:rsidRDefault="000248CD" w:rsidP="0048573B">
      <w:pPr>
        <w:spacing w:line="240" w:lineRule="auto"/>
        <w:jc w:val="both"/>
        <w:rPr>
          <w:rFonts w:ascii="Arial" w:hAnsi="Arial" w:cs="Arial"/>
          <w:sz w:val="24"/>
          <w:szCs w:val="24"/>
          <w:lang w:val="en-US"/>
        </w:rPr>
      </w:pPr>
      <w:r w:rsidRPr="00A01F91">
        <w:rPr>
          <w:rFonts w:ascii="Arial" w:hAnsi="Arial" w:cs="Arial"/>
          <w:sz w:val="24"/>
          <w:szCs w:val="24"/>
          <w:lang w:val="en-US"/>
        </w:rPr>
        <w:t>• Current control (80%) - oral interviews, testing, individual educational and research objectives</w:t>
      </w:r>
    </w:p>
    <w:p w:rsidR="000248CD" w:rsidRPr="00A01F91" w:rsidRDefault="000248CD" w:rsidP="0048573B">
      <w:pPr>
        <w:spacing w:line="240" w:lineRule="auto"/>
        <w:jc w:val="both"/>
        <w:rPr>
          <w:rFonts w:ascii="Arial" w:hAnsi="Arial" w:cs="Arial"/>
          <w:sz w:val="24"/>
          <w:szCs w:val="24"/>
          <w:lang w:val="en-US"/>
        </w:rPr>
      </w:pPr>
      <w:r w:rsidRPr="00A01F91">
        <w:rPr>
          <w:rFonts w:ascii="Arial" w:hAnsi="Arial" w:cs="Arial"/>
          <w:sz w:val="24"/>
          <w:szCs w:val="24"/>
          <w:lang w:val="en-US"/>
        </w:rPr>
        <w:t>• Final control (20%) - credit (theoretical questions, tasks, tests)</w:t>
      </w:r>
    </w:p>
    <w:p w:rsidR="000248CD" w:rsidRPr="00A01F91" w:rsidRDefault="000248CD" w:rsidP="0048573B">
      <w:pPr>
        <w:spacing w:line="240" w:lineRule="auto"/>
        <w:ind w:firstLine="708"/>
        <w:jc w:val="both"/>
        <w:rPr>
          <w:rFonts w:ascii="Arial" w:hAnsi="Arial" w:cs="Arial"/>
          <w:sz w:val="24"/>
          <w:szCs w:val="24"/>
          <w:lang w:val="en-US"/>
        </w:rPr>
      </w:pPr>
      <w:r w:rsidRPr="00A01F91">
        <w:rPr>
          <w:rFonts w:ascii="Arial" w:hAnsi="Arial" w:cs="Arial"/>
          <w:b/>
          <w:sz w:val="24"/>
          <w:szCs w:val="24"/>
          <w:lang w:val="en-US"/>
        </w:rPr>
        <w:t>14. Language of instruction:</w:t>
      </w:r>
      <w:r w:rsidRPr="00A01F91">
        <w:rPr>
          <w:rFonts w:ascii="Arial" w:hAnsi="Arial" w:cs="Arial"/>
          <w:sz w:val="24"/>
          <w:szCs w:val="24"/>
          <w:lang w:val="en-US"/>
        </w:rPr>
        <w:t xml:space="preserve"> Ukrainian</w:t>
      </w:r>
      <w:bookmarkStart w:id="0" w:name="_GoBack"/>
      <w:bookmarkEnd w:id="0"/>
    </w:p>
    <w:sectPr w:rsidR="000248CD" w:rsidRPr="00A01F91" w:rsidSect="00A42E5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B347E"/>
    <w:multiLevelType w:val="hybridMultilevel"/>
    <w:tmpl w:val="125489F2"/>
    <w:lvl w:ilvl="0" w:tplc="0419000F">
      <w:start w:val="1"/>
      <w:numFmt w:val="decimal"/>
      <w:lvlText w:val="%1."/>
      <w:lvlJc w:val="left"/>
      <w:pPr>
        <w:tabs>
          <w:tab w:val="num" w:pos="720"/>
        </w:tabs>
        <w:ind w:left="720" w:hanging="360"/>
      </w:pPr>
      <w:rPr>
        <w:rFonts w:cs="Times New Roman"/>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16F"/>
    <w:rsid w:val="0002144D"/>
    <w:rsid w:val="000248CD"/>
    <w:rsid w:val="00050883"/>
    <w:rsid w:val="001105F4"/>
    <w:rsid w:val="0013335D"/>
    <w:rsid w:val="00187BBC"/>
    <w:rsid w:val="003126A5"/>
    <w:rsid w:val="003717A9"/>
    <w:rsid w:val="00424FF2"/>
    <w:rsid w:val="0048573B"/>
    <w:rsid w:val="006A6D8D"/>
    <w:rsid w:val="006D5485"/>
    <w:rsid w:val="006D54F1"/>
    <w:rsid w:val="0076216F"/>
    <w:rsid w:val="007831EB"/>
    <w:rsid w:val="00891C46"/>
    <w:rsid w:val="008923C0"/>
    <w:rsid w:val="00897B77"/>
    <w:rsid w:val="00A01F91"/>
    <w:rsid w:val="00A42E52"/>
    <w:rsid w:val="00A821CA"/>
    <w:rsid w:val="00AF5C24"/>
    <w:rsid w:val="00C7000E"/>
    <w:rsid w:val="00D87A92"/>
    <w:rsid w:val="00D9342B"/>
    <w:rsid w:val="00E411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52"/>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A01F91"/>
    <w:pPr>
      <w:widowControl w:val="0"/>
      <w:autoSpaceDE w:val="0"/>
      <w:autoSpaceDN w:val="0"/>
      <w:adjustRightInd w:val="0"/>
      <w:spacing w:after="0" w:line="326" w:lineRule="exact"/>
      <w:ind w:hanging="355"/>
    </w:pPr>
    <w:rPr>
      <w:rFonts w:ascii="Times New Roman" w:hAnsi="Times New Roman"/>
      <w:sz w:val="24"/>
      <w:szCs w:val="24"/>
      <w:lang w:val="ru-RU" w:eastAsia="ru-RU"/>
    </w:rPr>
  </w:style>
  <w:style w:type="character" w:customStyle="1" w:styleId="FontStyle46">
    <w:name w:val="Font Style46"/>
    <w:basedOn w:val="DefaultParagraphFont"/>
    <w:uiPriority w:val="99"/>
    <w:rsid w:val="00A01F9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278</Words>
  <Characters>1585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User</cp:lastModifiedBy>
  <cp:revision>7</cp:revision>
  <dcterms:created xsi:type="dcterms:W3CDTF">2015-12-16T09:42:00Z</dcterms:created>
  <dcterms:modified xsi:type="dcterms:W3CDTF">2015-12-18T11:40:00Z</dcterms:modified>
</cp:coreProperties>
</file>